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5A90" w:rsidRDefault="00555A90" w:rsidP="00555A90">
      <w:r w:rsidRPr="00555A90">
        <w:rPr>
          <w:noProof/>
        </w:rPr>
        <w:drawing>
          <wp:inline distT="0" distB="0" distL="0" distR="0">
            <wp:extent cx="4876800" cy="550203"/>
            <wp:effectExtent l="19050" t="0" r="0" b="0"/>
            <wp:docPr id="28" name="Picture 2" descr="&lt;Guid&gt;282a5f14-be34-4c37-afcd-2d0cc654ee5d&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5"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DE77A4" w:rsidRDefault="000719B2" w:rsidP="00DE77A4">
      <w:pPr>
        <w:pStyle w:val="Title"/>
      </w:pPr>
      <w:r>
        <w:t xml:space="preserve">Trident </w:t>
      </w:r>
      <w:r w:rsidR="00A27113">
        <w:t>Composer</w:t>
      </w:r>
      <w:r>
        <w:t xml:space="preserve"> User’s</w:t>
      </w:r>
      <w:r w:rsidR="00035098">
        <w:t xml:space="preserve"> Guide</w:t>
      </w:r>
    </w:p>
    <w:p w:rsidR="007D2341" w:rsidRDefault="004917D0" w:rsidP="007D2341">
      <w:pPr>
        <w:pStyle w:val="Subtitle"/>
        <w:ind w:right="-240"/>
        <w:rPr>
          <w:i/>
          <w:sz w:val="24"/>
        </w:rPr>
      </w:pPr>
      <w:r>
        <w:rPr>
          <w:sz w:val="24"/>
        </w:rPr>
        <w:t xml:space="preserve">Microsoft </w:t>
      </w:r>
      <w:r w:rsidR="00052519">
        <w:rPr>
          <w:sz w:val="24"/>
        </w:rPr>
        <w:t xml:space="preserve">Project Trident: </w:t>
      </w:r>
      <w:r w:rsidR="007D2341">
        <w:rPr>
          <w:sz w:val="24"/>
        </w:rPr>
        <w:t>A Scientific Workflow Workbench</w:t>
      </w:r>
    </w:p>
    <w:p w:rsidR="0037676D" w:rsidRDefault="0037676D" w:rsidP="0037676D">
      <w:pPr>
        <w:pStyle w:val="Version"/>
      </w:pPr>
      <w:r>
        <w:t xml:space="preserve">Version </w:t>
      </w:r>
      <w:r w:rsidR="00254FE6">
        <w:t>1.0</w:t>
      </w:r>
      <w:r>
        <w:t xml:space="preserve"> –</w:t>
      </w:r>
      <w:r w:rsidR="001D7DFB">
        <w:t xml:space="preserve"> </w:t>
      </w:r>
      <w:r w:rsidR="002B7E36">
        <w:t>November 6</w:t>
      </w:r>
      <w:r>
        <w:t>, 2009</w:t>
      </w:r>
      <w:r>
        <w:rPr>
          <w:rStyle w:val="Red"/>
        </w:rPr>
        <w:t> </w:t>
      </w:r>
    </w:p>
    <w:p w:rsidR="0037676D" w:rsidRDefault="0037676D" w:rsidP="0037676D">
      <w:pPr>
        <w:pStyle w:val="Procedure"/>
      </w:pPr>
      <w:r>
        <w:t>Abstract</w:t>
      </w:r>
    </w:p>
    <w:p w:rsidR="0037676D" w:rsidRDefault="004917D0" w:rsidP="0037676D">
      <w:pPr>
        <w:pStyle w:val="BodyText"/>
      </w:pPr>
      <w:r>
        <w:rPr>
          <w:sz w:val="24"/>
        </w:rPr>
        <w:t xml:space="preserve">Microsoft </w:t>
      </w:r>
      <w:r w:rsidR="00052519">
        <w:rPr>
          <w:sz w:val="24"/>
        </w:rPr>
        <w:t>Project Trident: A Scientific Workflow Workbench</w:t>
      </w:r>
      <w:r w:rsidR="00052519">
        <w:t xml:space="preserve"> </w:t>
      </w:r>
      <w:r w:rsidR="0037676D">
        <w:t>simplifies the process of designing and running scientific data analysis</w:t>
      </w:r>
      <w:r w:rsidR="0037676D" w:rsidRPr="008F0CB9">
        <w:t xml:space="preserve"> </w:t>
      </w:r>
      <w:r w:rsidR="0037676D">
        <w:t xml:space="preserve">workflows. The paper </w:t>
      </w:r>
      <w:r w:rsidR="00052519">
        <w:t>discusses</w:t>
      </w:r>
      <w:r w:rsidR="0037676D">
        <w:t xml:space="preserve"> how to use </w:t>
      </w:r>
      <w:r w:rsidR="00C0649D">
        <w:t xml:space="preserve">Trident </w:t>
      </w:r>
      <w:r w:rsidR="0037676D">
        <w:t>Composer</w:t>
      </w:r>
      <w:r w:rsidR="00C0649D">
        <w:t>—one of the primary Trident Workbench applications—</w:t>
      </w:r>
      <w:r w:rsidR="0037676D">
        <w:t>to construct and run data analysis workflows.</w:t>
      </w:r>
    </w:p>
    <w:p w:rsidR="0037676D" w:rsidRDefault="0037676D" w:rsidP="0037676D">
      <w:pPr>
        <w:rPr>
          <w:b/>
        </w:rPr>
      </w:pPr>
      <w:r>
        <w:rPr>
          <w:b/>
        </w:rPr>
        <w:t xml:space="preserve">Note: </w:t>
      </w:r>
    </w:p>
    <w:p w:rsidR="0037676D" w:rsidRDefault="0037676D" w:rsidP="0037676D">
      <w:pPr>
        <w:pStyle w:val="BulletList"/>
        <w:numPr>
          <w:ilvl w:val="0"/>
          <w:numId w:val="3"/>
        </w:numPr>
        <w:ind w:left="360"/>
      </w:pPr>
      <w:r>
        <w:t xml:space="preserve">Many of the resources discussed in this paper are provided with the Project Trident package. </w:t>
      </w:r>
    </w:p>
    <w:p w:rsidR="0037676D" w:rsidRDefault="0037676D" w:rsidP="0037676D">
      <w:pPr>
        <w:pStyle w:val="BodyTextIndent"/>
      </w:pPr>
      <w:r>
        <w:t>For a complete list of documents and software discussed in this paper, see “Resources” at the end of this document.</w:t>
      </w:r>
    </w:p>
    <w:p w:rsidR="0037676D" w:rsidRDefault="0037676D" w:rsidP="0037676D">
      <w:pPr>
        <w:pStyle w:val="BulletList"/>
        <w:numPr>
          <w:ilvl w:val="0"/>
          <w:numId w:val="3"/>
        </w:numPr>
        <w:ind w:left="360"/>
      </w:pPr>
      <w:r>
        <w:t xml:space="preserve">For Project Trident updates and news, see: </w:t>
      </w:r>
      <w:r>
        <w:br/>
      </w:r>
      <w:hyperlink r:id="rId16" w:history="1">
        <w:r>
          <w:rPr>
            <w:rStyle w:val="Hyperlink"/>
          </w:rPr>
          <w:t>http://research.microsoft.com/en-us/collaboration/tools/trident.aspx</w:t>
        </w:r>
      </w:hyperlink>
    </w:p>
    <w:p w:rsidR="00330BF4" w:rsidRDefault="00330BF4" w:rsidP="001D7DFB">
      <w:pPr>
        <w:pStyle w:val="Disclaimertext"/>
        <w:pageBreakBefore/>
      </w:pPr>
      <w:r>
        <w:rPr>
          <w:rStyle w:val="Bold"/>
        </w:rPr>
        <w:lastRenderedPageBreak/>
        <w:t xml:space="preserve">Disclaimer: </w:t>
      </w:r>
      <w: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330BF4" w:rsidRDefault="00330BF4" w:rsidP="00330BF4">
      <w:pPr>
        <w:pStyle w:val="Disclaimertext"/>
      </w:pPr>
    </w:p>
    <w:p w:rsidR="00330BF4" w:rsidRDefault="00330BF4" w:rsidP="00330BF4">
      <w:pPr>
        <w:pStyle w:val="Disclaimertext"/>
      </w:pPr>
      <w:r>
        <w:t>This White Paper is for informational purposes only. MICROSOFT MAKES NO WARRANTIES, EXPRESS, IMPLIED OR STATUTORY, AS TO THE INFORMATION IN THIS DOCUMENT.</w:t>
      </w:r>
    </w:p>
    <w:p w:rsidR="00330BF4" w:rsidRDefault="00330BF4" w:rsidP="00330BF4">
      <w:pPr>
        <w:pStyle w:val="Disclaimertext"/>
      </w:pPr>
    </w:p>
    <w:p w:rsidR="00330BF4" w:rsidRDefault="00330BF4" w:rsidP="00330BF4">
      <w:pPr>
        <w:pStyle w:val="Disclaimertext"/>
      </w:pPr>
      <w: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330BF4" w:rsidRDefault="00330BF4" w:rsidP="00330BF4">
      <w:pPr>
        <w:pStyle w:val="Disclaimertext"/>
      </w:pPr>
    </w:p>
    <w:p w:rsidR="00330BF4" w:rsidRDefault="00330BF4" w:rsidP="00330BF4">
      <w:pPr>
        <w:pStyle w:val="Disclaimertext"/>
      </w:pPr>
      <w: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330BF4" w:rsidRDefault="00330BF4" w:rsidP="00330BF4">
      <w:pPr>
        <w:pStyle w:val="Disclaimertext"/>
      </w:pPr>
    </w:p>
    <w:p w:rsidR="00330BF4" w:rsidRDefault="00330BF4" w:rsidP="00330BF4">
      <w:pPr>
        <w:pStyle w:val="Disclaimertext"/>
      </w:pPr>
      <w:r>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330BF4" w:rsidRDefault="00330BF4" w:rsidP="00330BF4">
      <w:pPr>
        <w:pStyle w:val="Disclaimertext"/>
      </w:pPr>
    </w:p>
    <w:p w:rsidR="00330BF4" w:rsidRDefault="00330BF4" w:rsidP="00330BF4">
      <w:pPr>
        <w:pStyle w:val="Disclaimertext"/>
      </w:pPr>
      <w:r>
        <w:t>© 2009 Microsoft Corporation. All rights reserved.</w:t>
      </w:r>
    </w:p>
    <w:p w:rsidR="00330BF4" w:rsidRDefault="00330BF4" w:rsidP="00330BF4">
      <w:pPr>
        <w:pStyle w:val="Disclaimertext"/>
      </w:pPr>
    </w:p>
    <w:p w:rsidR="00330BF4" w:rsidRDefault="00330BF4" w:rsidP="00330BF4">
      <w:pPr>
        <w:pStyle w:val="Disclaimertext"/>
      </w:pPr>
      <w:r>
        <w:t xml:space="preserve">Microsoft, </w:t>
      </w:r>
      <w:r w:rsidR="0037676D">
        <w:t>MSDN,</w:t>
      </w:r>
      <w:r w:rsidR="003D2958">
        <w:t xml:space="preserve"> </w:t>
      </w:r>
      <w:r w:rsidR="00CD2CDB">
        <w:t xml:space="preserve">and </w:t>
      </w:r>
      <w:r>
        <w:t>Windows are either registered trademarks or trademarks of Microsoft Corporation in the United States and/or other countries.</w:t>
      </w:r>
    </w:p>
    <w:p w:rsidR="00330BF4" w:rsidRDefault="00330BF4" w:rsidP="00330BF4">
      <w:pPr>
        <w:pStyle w:val="Disclaimertext"/>
      </w:pPr>
    </w:p>
    <w:p w:rsidR="00330BF4" w:rsidRDefault="00330BF4" w:rsidP="00330BF4">
      <w:pPr>
        <w:pStyle w:val="Disclaimertext"/>
      </w:pPr>
      <w:r>
        <w:t>The names of actual companies and products mentioned herein may be the trademarks of their respective owners.</w:t>
      </w:r>
    </w:p>
    <w:p w:rsidR="00E419C2" w:rsidRDefault="00E419C2" w:rsidP="00E419C2">
      <w:pPr>
        <w:pStyle w:val="TableHead"/>
      </w:pPr>
      <w:r>
        <w:t>Document History</w:t>
      </w:r>
    </w:p>
    <w:tbl>
      <w:tblPr>
        <w:tblStyle w:val="Tablerowcell"/>
        <w:tblW w:w="0" w:type="auto"/>
        <w:tblLook w:val="04A0"/>
      </w:tblPr>
      <w:tblGrid>
        <w:gridCol w:w="1908"/>
        <w:gridCol w:w="5880"/>
      </w:tblGrid>
      <w:tr w:rsidR="00130D57" w:rsidTr="009244EC">
        <w:trPr>
          <w:cnfStyle w:val="100000000000"/>
        </w:trPr>
        <w:tc>
          <w:tcPr>
            <w:tcW w:w="1908" w:type="dxa"/>
          </w:tcPr>
          <w:p w:rsidR="00130D57" w:rsidRPr="00AE4752" w:rsidRDefault="00130D57" w:rsidP="00985774">
            <w:pPr>
              <w:keepNext/>
            </w:pPr>
            <w:r>
              <w:t>Date</w:t>
            </w:r>
          </w:p>
        </w:tc>
        <w:tc>
          <w:tcPr>
            <w:tcW w:w="5880" w:type="dxa"/>
          </w:tcPr>
          <w:p w:rsidR="00130D57" w:rsidRPr="003D7085" w:rsidRDefault="00130D57" w:rsidP="00985774">
            <w:pPr>
              <w:keepNext/>
              <w:rPr>
                <w:b w:val="0"/>
                <w:sz w:val="18"/>
              </w:rPr>
            </w:pPr>
            <w:r w:rsidRPr="00E419C2">
              <w:t>Change</w:t>
            </w:r>
          </w:p>
        </w:tc>
      </w:tr>
      <w:tr w:rsidR="00E419C2" w:rsidTr="009244EC">
        <w:tc>
          <w:tcPr>
            <w:tcW w:w="1908" w:type="dxa"/>
          </w:tcPr>
          <w:p w:rsidR="00E419C2" w:rsidRPr="00AE4752" w:rsidRDefault="0037676D" w:rsidP="00985774">
            <w:r>
              <w:t>April 14, 20</w:t>
            </w:r>
            <w:r w:rsidR="00201F6F">
              <w:t>09</w:t>
            </w:r>
          </w:p>
        </w:tc>
        <w:tc>
          <w:tcPr>
            <w:tcW w:w="5880" w:type="dxa"/>
          </w:tcPr>
          <w:p w:rsidR="00E419C2" w:rsidRPr="00AE4752" w:rsidRDefault="00254FE6" w:rsidP="00E419C2">
            <w:r>
              <w:t>Version 0.9</w:t>
            </w:r>
            <w:r w:rsidR="00E419C2">
              <w:t xml:space="preserve"> </w:t>
            </w:r>
            <w:r w:rsidR="0037676D">
              <w:t xml:space="preserve">draft </w:t>
            </w:r>
            <w:r w:rsidR="00E419C2">
              <w:t>publication</w:t>
            </w:r>
          </w:p>
        </w:tc>
      </w:tr>
      <w:tr w:rsidR="00515B75" w:rsidTr="009244EC">
        <w:tc>
          <w:tcPr>
            <w:tcW w:w="1908" w:type="dxa"/>
          </w:tcPr>
          <w:p w:rsidR="00515B75" w:rsidRDefault="00515B75" w:rsidP="00985774">
            <w:r>
              <w:t>November 6, 2009</w:t>
            </w:r>
          </w:p>
        </w:tc>
        <w:tc>
          <w:tcPr>
            <w:tcW w:w="5880" w:type="dxa"/>
          </w:tcPr>
          <w:p w:rsidR="00515B75" w:rsidRDefault="00515B75" w:rsidP="001E6F26">
            <w:r>
              <w:t>Version 1.0 – Add “Import saved workflow from file system”</w:t>
            </w:r>
          </w:p>
        </w:tc>
      </w:tr>
    </w:tbl>
    <w:p w:rsidR="004E46BC" w:rsidRDefault="004E46BC" w:rsidP="00E419C2">
      <w:pPr>
        <w:pStyle w:val="BodyText"/>
      </w:pPr>
    </w:p>
    <w:p w:rsidR="00555A90" w:rsidRPr="0037676D" w:rsidRDefault="004E46BC" w:rsidP="0037676D">
      <w:pPr>
        <w:pStyle w:val="Procedure"/>
        <w:ind w:left="-720"/>
        <w:rPr>
          <w:b w:val="0"/>
          <w:color w:val="000000" w:themeColor="text1"/>
          <w:sz w:val="28"/>
          <w:szCs w:val="28"/>
        </w:rPr>
      </w:pPr>
      <w:r>
        <w:br w:type="page"/>
      </w:r>
      <w:r w:rsidR="00555A90" w:rsidRPr="0037676D">
        <w:rPr>
          <w:b w:val="0"/>
          <w:color w:val="000000" w:themeColor="text1"/>
          <w:sz w:val="28"/>
          <w:szCs w:val="28"/>
        </w:rPr>
        <w:lastRenderedPageBreak/>
        <w:t>Contents</w:t>
      </w:r>
    </w:p>
    <w:p w:rsidR="009244EC" w:rsidRDefault="00A97121">
      <w:pPr>
        <w:pStyle w:val="TOC1"/>
        <w:rPr>
          <w:lang w:eastAsia="zh-CN"/>
        </w:rPr>
      </w:pPr>
      <w:r w:rsidRPr="00A97121">
        <w:rPr>
          <w:rFonts w:ascii="Arial" w:eastAsia="MS Mincho" w:hAnsi="Arial" w:cs="Arial"/>
          <w:sz w:val="18"/>
          <w:szCs w:val="20"/>
        </w:rPr>
        <w:fldChar w:fldCharType="begin"/>
      </w:r>
      <w:r w:rsidR="00555A90">
        <w:rPr>
          <w:rFonts w:ascii="Arial" w:eastAsia="MS Mincho" w:hAnsi="Arial" w:cs="Arial"/>
          <w:sz w:val="18"/>
          <w:szCs w:val="20"/>
        </w:rPr>
        <w:instrText xml:space="preserve"> TOC \o "1-2" \h \z \u </w:instrText>
      </w:r>
      <w:r w:rsidRPr="00A97121">
        <w:rPr>
          <w:rFonts w:ascii="Arial" w:eastAsia="MS Mincho" w:hAnsi="Arial" w:cs="Arial"/>
          <w:sz w:val="18"/>
          <w:szCs w:val="20"/>
        </w:rPr>
        <w:fldChar w:fldCharType="separate"/>
      </w:r>
      <w:hyperlink w:anchor="_Toc245212002" w:history="1">
        <w:r w:rsidR="009244EC" w:rsidRPr="00272937">
          <w:rPr>
            <w:rStyle w:val="Hyperlink"/>
          </w:rPr>
          <w:t>PART 1: Introduction and Overview</w:t>
        </w:r>
        <w:r w:rsidR="009244EC">
          <w:rPr>
            <w:webHidden/>
          </w:rPr>
          <w:tab/>
        </w:r>
        <w:r>
          <w:rPr>
            <w:webHidden/>
          </w:rPr>
          <w:fldChar w:fldCharType="begin"/>
        </w:r>
        <w:r w:rsidR="009244EC">
          <w:rPr>
            <w:webHidden/>
          </w:rPr>
          <w:instrText xml:space="preserve"> PAGEREF _Toc245212002 \h </w:instrText>
        </w:r>
        <w:r>
          <w:rPr>
            <w:webHidden/>
          </w:rPr>
        </w:r>
        <w:r>
          <w:rPr>
            <w:webHidden/>
          </w:rPr>
          <w:fldChar w:fldCharType="separate"/>
        </w:r>
        <w:r w:rsidR="001F0089">
          <w:rPr>
            <w:webHidden/>
          </w:rPr>
          <w:t>4</w:t>
        </w:r>
        <w:r>
          <w:rPr>
            <w:webHidden/>
          </w:rPr>
          <w:fldChar w:fldCharType="end"/>
        </w:r>
      </w:hyperlink>
    </w:p>
    <w:p w:rsidR="009244EC" w:rsidRDefault="00A97121">
      <w:pPr>
        <w:pStyle w:val="TOC1"/>
        <w:rPr>
          <w:lang w:eastAsia="zh-CN"/>
        </w:rPr>
      </w:pPr>
      <w:hyperlink w:anchor="_Toc245212003" w:history="1">
        <w:r w:rsidR="009244EC" w:rsidRPr="00272937">
          <w:rPr>
            <w:rStyle w:val="Hyperlink"/>
          </w:rPr>
          <w:t>Terminology</w:t>
        </w:r>
        <w:r w:rsidR="009244EC">
          <w:rPr>
            <w:webHidden/>
          </w:rPr>
          <w:tab/>
        </w:r>
        <w:r>
          <w:rPr>
            <w:webHidden/>
          </w:rPr>
          <w:fldChar w:fldCharType="begin"/>
        </w:r>
        <w:r w:rsidR="009244EC">
          <w:rPr>
            <w:webHidden/>
          </w:rPr>
          <w:instrText xml:space="preserve"> PAGEREF _Toc245212003 \h </w:instrText>
        </w:r>
        <w:r>
          <w:rPr>
            <w:webHidden/>
          </w:rPr>
        </w:r>
        <w:r>
          <w:rPr>
            <w:webHidden/>
          </w:rPr>
          <w:fldChar w:fldCharType="separate"/>
        </w:r>
        <w:r w:rsidR="001F0089">
          <w:rPr>
            <w:webHidden/>
          </w:rPr>
          <w:t>4</w:t>
        </w:r>
        <w:r>
          <w:rPr>
            <w:webHidden/>
          </w:rPr>
          <w:fldChar w:fldCharType="end"/>
        </w:r>
      </w:hyperlink>
    </w:p>
    <w:p w:rsidR="009244EC" w:rsidRDefault="00A97121">
      <w:pPr>
        <w:pStyle w:val="TOC1"/>
        <w:rPr>
          <w:lang w:eastAsia="zh-CN"/>
        </w:rPr>
      </w:pPr>
      <w:hyperlink w:anchor="_Toc245212004" w:history="1">
        <w:r w:rsidR="009244EC" w:rsidRPr="00272937">
          <w:rPr>
            <w:rStyle w:val="Hyperlink"/>
          </w:rPr>
          <w:t>Composer Overview</w:t>
        </w:r>
        <w:r w:rsidR="009244EC">
          <w:rPr>
            <w:webHidden/>
          </w:rPr>
          <w:tab/>
        </w:r>
        <w:r>
          <w:rPr>
            <w:webHidden/>
          </w:rPr>
          <w:fldChar w:fldCharType="begin"/>
        </w:r>
        <w:r w:rsidR="009244EC">
          <w:rPr>
            <w:webHidden/>
          </w:rPr>
          <w:instrText xml:space="preserve"> PAGEREF _Toc245212004 \h </w:instrText>
        </w:r>
        <w:r>
          <w:rPr>
            <w:webHidden/>
          </w:rPr>
        </w:r>
        <w:r>
          <w:rPr>
            <w:webHidden/>
          </w:rPr>
          <w:fldChar w:fldCharType="separate"/>
        </w:r>
        <w:r w:rsidR="001F0089">
          <w:rPr>
            <w:webHidden/>
          </w:rPr>
          <w:t>6</w:t>
        </w:r>
        <w:r>
          <w:rPr>
            <w:webHidden/>
          </w:rPr>
          <w:fldChar w:fldCharType="end"/>
        </w:r>
      </w:hyperlink>
    </w:p>
    <w:p w:rsidR="009244EC" w:rsidRDefault="00A97121">
      <w:pPr>
        <w:pStyle w:val="TOC2"/>
        <w:rPr>
          <w:rFonts w:eastAsiaTheme="minorEastAsia"/>
          <w:lang w:eastAsia="zh-CN"/>
        </w:rPr>
      </w:pPr>
      <w:hyperlink w:anchor="_Toc245212005" w:history="1">
        <w:r w:rsidR="009244EC" w:rsidRPr="00272937">
          <w:rPr>
            <w:rStyle w:val="Hyperlink"/>
          </w:rPr>
          <w:t>Exploring the Composer Primary UI</w:t>
        </w:r>
        <w:r w:rsidR="009244EC">
          <w:rPr>
            <w:webHidden/>
          </w:rPr>
          <w:tab/>
        </w:r>
        <w:r>
          <w:rPr>
            <w:webHidden/>
          </w:rPr>
          <w:fldChar w:fldCharType="begin"/>
        </w:r>
        <w:r w:rsidR="009244EC">
          <w:rPr>
            <w:webHidden/>
          </w:rPr>
          <w:instrText xml:space="preserve"> PAGEREF _Toc245212005 \h </w:instrText>
        </w:r>
        <w:r>
          <w:rPr>
            <w:webHidden/>
          </w:rPr>
        </w:r>
        <w:r>
          <w:rPr>
            <w:webHidden/>
          </w:rPr>
          <w:fldChar w:fldCharType="separate"/>
        </w:r>
        <w:r w:rsidR="001F0089">
          <w:rPr>
            <w:webHidden/>
          </w:rPr>
          <w:t>7</w:t>
        </w:r>
        <w:r>
          <w:rPr>
            <w:webHidden/>
          </w:rPr>
          <w:fldChar w:fldCharType="end"/>
        </w:r>
      </w:hyperlink>
    </w:p>
    <w:p w:rsidR="009244EC" w:rsidRDefault="00A97121">
      <w:pPr>
        <w:pStyle w:val="TOC2"/>
        <w:rPr>
          <w:rFonts w:eastAsiaTheme="minorEastAsia"/>
          <w:lang w:eastAsia="zh-CN"/>
        </w:rPr>
      </w:pPr>
      <w:hyperlink w:anchor="_Toc245212006" w:history="1">
        <w:r w:rsidR="009244EC" w:rsidRPr="00272937">
          <w:rPr>
            <w:rStyle w:val="Hyperlink"/>
          </w:rPr>
          <w:t>Composer Pane</w:t>
        </w:r>
        <w:r w:rsidR="009244EC">
          <w:rPr>
            <w:webHidden/>
          </w:rPr>
          <w:tab/>
        </w:r>
        <w:r>
          <w:rPr>
            <w:webHidden/>
          </w:rPr>
          <w:fldChar w:fldCharType="begin"/>
        </w:r>
        <w:r w:rsidR="009244EC">
          <w:rPr>
            <w:webHidden/>
          </w:rPr>
          <w:instrText xml:space="preserve"> PAGEREF _Toc245212006 \h </w:instrText>
        </w:r>
        <w:r>
          <w:rPr>
            <w:webHidden/>
          </w:rPr>
        </w:r>
        <w:r>
          <w:rPr>
            <w:webHidden/>
          </w:rPr>
          <w:fldChar w:fldCharType="separate"/>
        </w:r>
        <w:r w:rsidR="001F0089">
          <w:rPr>
            <w:webHidden/>
          </w:rPr>
          <w:t>9</w:t>
        </w:r>
        <w:r>
          <w:rPr>
            <w:webHidden/>
          </w:rPr>
          <w:fldChar w:fldCharType="end"/>
        </w:r>
      </w:hyperlink>
    </w:p>
    <w:p w:rsidR="009244EC" w:rsidRDefault="00A97121">
      <w:pPr>
        <w:pStyle w:val="TOC2"/>
        <w:rPr>
          <w:rFonts w:eastAsiaTheme="minorEastAsia"/>
          <w:lang w:eastAsia="zh-CN"/>
        </w:rPr>
      </w:pPr>
      <w:hyperlink w:anchor="_Toc245212007" w:history="1">
        <w:r w:rsidR="009244EC" w:rsidRPr="00272937">
          <w:rPr>
            <w:rStyle w:val="Hyperlink"/>
          </w:rPr>
          <w:t>Monitor Pane</w:t>
        </w:r>
        <w:r w:rsidR="009244EC">
          <w:rPr>
            <w:webHidden/>
          </w:rPr>
          <w:tab/>
        </w:r>
        <w:r>
          <w:rPr>
            <w:webHidden/>
          </w:rPr>
          <w:fldChar w:fldCharType="begin"/>
        </w:r>
        <w:r w:rsidR="009244EC">
          <w:rPr>
            <w:webHidden/>
          </w:rPr>
          <w:instrText xml:space="preserve"> PAGEREF _Toc245212007 \h </w:instrText>
        </w:r>
        <w:r>
          <w:rPr>
            <w:webHidden/>
          </w:rPr>
        </w:r>
        <w:r>
          <w:rPr>
            <w:webHidden/>
          </w:rPr>
          <w:fldChar w:fldCharType="separate"/>
        </w:r>
        <w:r w:rsidR="001F0089">
          <w:rPr>
            <w:webHidden/>
          </w:rPr>
          <w:t>10</w:t>
        </w:r>
        <w:r>
          <w:rPr>
            <w:webHidden/>
          </w:rPr>
          <w:fldChar w:fldCharType="end"/>
        </w:r>
      </w:hyperlink>
    </w:p>
    <w:p w:rsidR="009244EC" w:rsidRDefault="00A97121">
      <w:pPr>
        <w:pStyle w:val="TOC2"/>
        <w:rPr>
          <w:rFonts w:eastAsiaTheme="minorEastAsia"/>
          <w:lang w:eastAsia="zh-CN"/>
        </w:rPr>
      </w:pPr>
      <w:hyperlink w:anchor="_Toc245212008" w:history="1">
        <w:r w:rsidR="009244EC" w:rsidRPr="00272937">
          <w:rPr>
            <w:rStyle w:val="Hyperlink"/>
          </w:rPr>
          <w:t>Provenance Pane</w:t>
        </w:r>
        <w:r w:rsidR="009244EC">
          <w:rPr>
            <w:webHidden/>
          </w:rPr>
          <w:tab/>
        </w:r>
        <w:r>
          <w:rPr>
            <w:webHidden/>
          </w:rPr>
          <w:fldChar w:fldCharType="begin"/>
        </w:r>
        <w:r w:rsidR="009244EC">
          <w:rPr>
            <w:webHidden/>
          </w:rPr>
          <w:instrText xml:space="preserve"> PAGEREF _Toc245212008 \h </w:instrText>
        </w:r>
        <w:r>
          <w:rPr>
            <w:webHidden/>
          </w:rPr>
        </w:r>
        <w:r>
          <w:rPr>
            <w:webHidden/>
          </w:rPr>
          <w:fldChar w:fldCharType="separate"/>
        </w:r>
        <w:r w:rsidR="001F0089">
          <w:rPr>
            <w:webHidden/>
          </w:rPr>
          <w:t>11</w:t>
        </w:r>
        <w:r>
          <w:rPr>
            <w:webHidden/>
          </w:rPr>
          <w:fldChar w:fldCharType="end"/>
        </w:r>
      </w:hyperlink>
    </w:p>
    <w:p w:rsidR="009244EC" w:rsidRDefault="00A97121">
      <w:pPr>
        <w:pStyle w:val="TOC2"/>
        <w:rPr>
          <w:rFonts w:eastAsiaTheme="minorEastAsia"/>
          <w:lang w:eastAsia="zh-CN"/>
        </w:rPr>
      </w:pPr>
      <w:hyperlink w:anchor="_Toc245212009" w:history="1">
        <w:r w:rsidR="009244EC" w:rsidRPr="00272937">
          <w:rPr>
            <w:rStyle w:val="Hyperlink"/>
          </w:rPr>
          <w:t>Managing the Workflow Display in the Composer Pane</w:t>
        </w:r>
        <w:r w:rsidR="009244EC">
          <w:rPr>
            <w:webHidden/>
          </w:rPr>
          <w:tab/>
        </w:r>
        <w:r>
          <w:rPr>
            <w:webHidden/>
          </w:rPr>
          <w:fldChar w:fldCharType="begin"/>
        </w:r>
        <w:r w:rsidR="009244EC">
          <w:rPr>
            <w:webHidden/>
          </w:rPr>
          <w:instrText xml:space="preserve"> PAGEREF _Toc245212009 \h </w:instrText>
        </w:r>
        <w:r>
          <w:rPr>
            <w:webHidden/>
          </w:rPr>
        </w:r>
        <w:r>
          <w:rPr>
            <w:webHidden/>
          </w:rPr>
          <w:fldChar w:fldCharType="separate"/>
        </w:r>
        <w:r w:rsidR="001F0089">
          <w:rPr>
            <w:webHidden/>
          </w:rPr>
          <w:t>12</w:t>
        </w:r>
        <w:r>
          <w:rPr>
            <w:webHidden/>
          </w:rPr>
          <w:fldChar w:fldCharType="end"/>
        </w:r>
      </w:hyperlink>
    </w:p>
    <w:p w:rsidR="009244EC" w:rsidRDefault="00A97121">
      <w:pPr>
        <w:pStyle w:val="TOC2"/>
        <w:rPr>
          <w:rFonts w:eastAsiaTheme="minorEastAsia"/>
          <w:lang w:eastAsia="zh-CN"/>
        </w:rPr>
      </w:pPr>
      <w:hyperlink w:anchor="_Toc245212010" w:history="1">
        <w:r w:rsidR="009244EC" w:rsidRPr="00272937">
          <w:rPr>
            <w:rStyle w:val="Hyperlink"/>
          </w:rPr>
          <w:t>Importing Trident Components</w:t>
        </w:r>
        <w:r w:rsidR="009244EC">
          <w:rPr>
            <w:webHidden/>
          </w:rPr>
          <w:tab/>
        </w:r>
        <w:r>
          <w:rPr>
            <w:webHidden/>
          </w:rPr>
          <w:fldChar w:fldCharType="begin"/>
        </w:r>
        <w:r w:rsidR="009244EC">
          <w:rPr>
            <w:webHidden/>
          </w:rPr>
          <w:instrText xml:space="preserve"> PAGEREF _Toc245212010 \h </w:instrText>
        </w:r>
        <w:r>
          <w:rPr>
            <w:webHidden/>
          </w:rPr>
        </w:r>
        <w:r>
          <w:rPr>
            <w:webHidden/>
          </w:rPr>
          <w:fldChar w:fldCharType="separate"/>
        </w:r>
        <w:r w:rsidR="001F0089">
          <w:rPr>
            <w:webHidden/>
          </w:rPr>
          <w:t>16</w:t>
        </w:r>
        <w:r>
          <w:rPr>
            <w:webHidden/>
          </w:rPr>
          <w:fldChar w:fldCharType="end"/>
        </w:r>
      </w:hyperlink>
    </w:p>
    <w:p w:rsidR="009244EC" w:rsidRDefault="00A97121">
      <w:pPr>
        <w:pStyle w:val="TOC1"/>
        <w:rPr>
          <w:lang w:eastAsia="zh-CN"/>
        </w:rPr>
      </w:pPr>
      <w:hyperlink w:anchor="_Toc245212011" w:history="1">
        <w:r w:rsidR="009244EC" w:rsidRPr="00272937">
          <w:rPr>
            <w:rStyle w:val="Hyperlink"/>
          </w:rPr>
          <w:t>PART 2: How to Create a Workflow</w:t>
        </w:r>
        <w:r w:rsidR="009244EC">
          <w:rPr>
            <w:webHidden/>
          </w:rPr>
          <w:tab/>
        </w:r>
        <w:r>
          <w:rPr>
            <w:webHidden/>
          </w:rPr>
          <w:fldChar w:fldCharType="begin"/>
        </w:r>
        <w:r w:rsidR="009244EC">
          <w:rPr>
            <w:webHidden/>
          </w:rPr>
          <w:instrText xml:space="preserve"> PAGEREF _Toc245212011 \h </w:instrText>
        </w:r>
        <w:r>
          <w:rPr>
            <w:webHidden/>
          </w:rPr>
        </w:r>
        <w:r>
          <w:rPr>
            <w:webHidden/>
          </w:rPr>
          <w:fldChar w:fldCharType="separate"/>
        </w:r>
        <w:r w:rsidR="001F0089">
          <w:rPr>
            <w:webHidden/>
          </w:rPr>
          <w:t>24</w:t>
        </w:r>
        <w:r>
          <w:rPr>
            <w:webHidden/>
          </w:rPr>
          <w:fldChar w:fldCharType="end"/>
        </w:r>
      </w:hyperlink>
    </w:p>
    <w:p w:rsidR="009244EC" w:rsidRDefault="00A97121">
      <w:pPr>
        <w:pStyle w:val="TOC1"/>
        <w:rPr>
          <w:lang w:eastAsia="zh-CN"/>
        </w:rPr>
      </w:pPr>
      <w:hyperlink w:anchor="_Toc245212012" w:history="1">
        <w:r w:rsidR="009244EC" w:rsidRPr="00272937">
          <w:rPr>
            <w:rStyle w:val="Hyperlink"/>
          </w:rPr>
          <w:t>SimpleFilter: A Simple Workflow</w:t>
        </w:r>
        <w:r w:rsidR="009244EC">
          <w:rPr>
            <w:webHidden/>
          </w:rPr>
          <w:tab/>
        </w:r>
        <w:r>
          <w:rPr>
            <w:webHidden/>
          </w:rPr>
          <w:fldChar w:fldCharType="begin"/>
        </w:r>
        <w:r w:rsidR="009244EC">
          <w:rPr>
            <w:webHidden/>
          </w:rPr>
          <w:instrText xml:space="preserve"> PAGEREF _Toc245212012 \h </w:instrText>
        </w:r>
        <w:r>
          <w:rPr>
            <w:webHidden/>
          </w:rPr>
        </w:r>
        <w:r>
          <w:rPr>
            <w:webHidden/>
          </w:rPr>
          <w:fldChar w:fldCharType="separate"/>
        </w:r>
        <w:r w:rsidR="001F0089">
          <w:rPr>
            <w:webHidden/>
          </w:rPr>
          <w:t>25</w:t>
        </w:r>
        <w:r>
          <w:rPr>
            <w:webHidden/>
          </w:rPr>
          <w:fldChar w:fldCharType="end"/>
        </w:r>
      </w:hyperlink>
    </w:p>
    <w:p w:rsidR="009244EC" w:rsidRDefault="00A97121">
      <w:pPr>
        <w:pStyle w:val="TOC2"/>
        <w:rPr>
          <w:rFonts w:eastAsiaTheme="minorEastAsia"/>
          <w:lang w:eastAsia="zh-CN"/>
        </w:rPr>
      </w:pPr>
      <w:hyperlink w:anchor="_Toc245212013" w:history="1">
        <w:r w:rsidR="009244EC" w:rsidRPr="00272937">
          <w:rPr>
            <w:rStyle w:val="Hyperlink"/>
          </w:rPr>
          <w:t>Step 1: Create a New Workflow</w:t>
        </w:r>
        <w:r w:rsidR="009244EC">
          <w:rPr>
            <w:webHidden/>
          </w:rPr>
          <w:tab/>
        </w:r>
        <w:r>
          <w:rPr>
            <w:webHidden/>
          </w:rPr>
          <w:fldChar w:fldCharType="begin"/>
        </w:r>
        <w:r w:rsidR="009244EC">
          <w:rPr>
            <w:webHidden/>
          </w:rPr>
          <w:instrText xml:space="preserve"> PAGEREF _Toc245212013 \h </w:instrText>
        </w:r>
        <w:r>
          <w:rPr>
            <w:webHidden/>
          </w:rPr>
        </w:r>
        <w:r>
          <w:rPr>
            <w:webHidden/>
          </w:rPr>
          <w:fldChar w:fldCharType="separate"/>
        </w:r>
        <w:r w:rsidR="001F0089">
          <w:rPr>
            <w:webHidden/>
          </w:rPr>
          <w:t>25</w:t>
        </w:r>
        <w:r>
          <w:rPr>
            <w:webHidden/>
          </w:rPr>
          <w:fldChar w:fldCharType="end"/>
        </w:r>
      </w:hyperlink>
    </w:p>
    <w:p w:rsidR="009244EC" w:rsidRDefault="00A97121">
      <w:pPr>
        <w:pStyle w:val="TOC2"/>
        <w:rPr>
          <w:rFonts w:eastAsiaTheme="minorEastAsia"/>
          <w:lang w:eastAsia="zh-CN"/>
        </w:rPr>
      </w:pPr>
      <w:hyperlink w:anchor="_Toc245212014" w:history="1">
        <w:r w:rsidR="009244EC" w:rsidRPr="00272937">
          <w:rPr>
            <w:rStyle w:val="Hyperlink"/>
          </w:rPr>
          <w:t>Step 2a: Add an Unpack Data Activity</w:t>
        </w:r>
        <w:r w:rsidR="009244EC">
          <w:rPr>
            <w:webHidden/>
          </w:rPr>
          <w:tab/>
        </w:r>
        <w:r>
          <w:rPr>
            <w:webHidden/>
          </w:rPr>
          <w:fldChar w:fldCharType="begin"/>
        </w:r>
        <w:r w:rsidR="009244EC">
          <w:rPr>
            <w:webHidden/>
          </w:rPr>
          <w:instrText xml:space="preserve"> PAGEREF _Toc245212014 \h </w:instrText>
        </w:r>
        <w:r>
          <w:rPr>
            <w:webHidden/>
          </w:rPr>
        </w:r>
        <w:r>
          <w:rPr>
            <w:webHidden/>
          </w:rPr>
          <w:fldChar w:fldCharType="separate"/>
        </w:r>
        <w:r w:rsidR="001F0089">
          <w:rPr>
            <w:webHidden/>
          </w:rPr>
          <w:t>26</w:t>
        </w:r>
        <w:r>
          <w:rPr>
            <w:webHidden/>
          </w:rPr>
          <w:fldChar w:fldCharType="end"/>
        </w:r>
      </w:hyperlink>
    </w:p>
    <w:p w:rsidR="009244EC" w:rsidRDefault="00A97121">
      <w:pPr>
        <w:pStyle w:val="TOC2"/>
        <w:rPr>
          <w:rFonts w:eastAsiaTheme="minorEastAsia"/>
          <w:lang w:eastAsia="zh-CN"/>
        </w:rPr>
      </w:pPr>
      <w:hyperlink w:anchor="_Toc245212015" w:history="1">
        <w:r w:rsidR="009244EC" w:rsidRPr="00272937">
          <w:rPr>
            <w:rStyle w:val="Hyperlink"/>
          </w:rPr>
          <w:t>Step2b: Use Type Initializers to Initialize Properties</w:t>
        </w:r>
        <w:r w:rsidR="009244EC">
          <w:rPr>
            <w:webHidden/>
          </w:rPr>
          <w:tab/>
        </w:r>
        <w:r>
          <w:rPr>
            <w:webHidden/>
          </w:rPr>
          <w:fldChar w:fldCharType="begin"/>
        </w:r>
        <w:r w:rsidR="009244EC">
          <w:rPr>
            <w:webHidden/>
          </w:rPr>
          <w:instrText xml:space="preserve"> PAGEREF _Toc245212015 \h </w:instrText>
        </w:r>
        <w:r>
          <w:rPr>
            <w:webHidden/>
          </w:rPr>
        </w:r>
        <w:r>
          <w:rPr>
            <w:webHidden/>
          </w:rPr>
          <w:fldChar w:fldCharType="separate"/>
        </w:r>
        <w:r w:rsidR="001F0089">
          <w:rPr>
            <w:webHidden/>
          </w:rPr>
          <w:t>27</w:t>
        </w:r>
        <w:r>
          <w:rPr>
            <w:webHidden/>
          </w:rPr>
          <w:fldChar w:fldCharType="end"/>
        </w:r>
      </w:hyperlink>
    </w:p>
    <w:p w:rsidR="009244EC" w:rsidRDefault="00A97121">
      <w:pPr>
        <w:pStyle w:val="TOC2"/>
        <w:rPr>
          <w:rFonts w:eastAsiaTheme="minorEastAsia"/>
          <w:lang w:eastAsia="zh-CN"/>
        </w:rPr>
      </w:pPr>
      <w:hyperlink w:anchor="_Toc245212016" w:history="1">
        <w:r w:rsidR="009244EC" w:rsidRPr="00272937">
          <w:rPr>
            <w:rStyle w:val="Hyperlink"/>
          </w:rPr>
          <w:t>Step 3: Add the Boxcar Filter Activity</w:t>
        </w:r>
        <w:r w:rsidR="009244EC">
          <w:rPr>
            <w:webHidden/>
          </w:rPr>
          <w:tab/>
        </w:r>
        <w:r>
          <w:rPr>
            <w:webHidden/>
          </w:rPr>
          <w:fldChar w:fldCharType="begin"/>
        </w:r>
        <w:r w:rsidR="009244EC">
          <w:rPr>
            <w:webHidden/>
          </w:rPr>
          <w:instrText xml:space="preserve"> PAGEREF _Toc245212016 \h </w:instrText>
        </w:r>
        <w:r>
          <w:rPr>
            <w:webHidden/>
          </w:rPr>
        </w:r>
        <w:r>
          <w:rPr>
            <w:webHidden/>
          </w:rPr>
          <w:fldChar w:fldCharType="separate"/>
        </w:r>
        <w:r w:rsidR="001F0089">
          <w:rPr>
            <w:webHidden/>
          </w:rPr>
          <w:t>28</w:t>
        </w:r>
        <w:r>
          <w:rPr>
            <w:webHidden/>
          </w:rPr>
          <w:fldChar w:fldCharType="end"/>
        </w:r>
      </w:hyperlink>
    </w:p>
    <w:p w:rsidR="009244EC" w:rsidRDefault="00A97121">
      <w:pPr>
        <w:pStyle w:val="TOC2"/>
        <w:rPr>
          <w:rFonts w:eastAsiaTheme="minorEastAsia"/>
          <w:lang w:eastAsia="zh-CN"/>
        </w:rPr>
      </w:pPr>
      <w:hyperlink w:anchor="_Toc245212017" w:history="1">
        <w:r w:rsidR="009244EC" w:rsidRPr="00272937">
          <w:rPr>
            <w:rStyle w:val="Hyperlink"/>
          </w:rPr>
          <w:t>Step 4: Add the Display Data Activity</w:t>
        </w:r>
        <w:r w:rsidR="009244EC">
          <w:rPr>
            <w:webHidden/>
          </w:rPr>
          <w:tab/>
        </w:r>
        <w:r>
          <w:rPr>
            <w:webHidden/>
          </w:rPr>
          <w:fldChar w:fldCharType="begin"/>
        </w:r>
        <w:r w:rsidR="009244EC">
          <w:rPr>
            <w:webHidden/>
          </w:rPr>
          <w:instrText xml:space="preserve"> PAGEREF _Toc245212017 \h </w:instrText>
        </w:r>
        <w:r>
          <w:rPr>
            <w:webHidden/>
          </w:rPr>
        </w:r>
        <w:r>
          <w:rPr>
            <w:webHidden/>
          </w:rPr>
          <w:fldChar w:fldCharType="separate"/>
        </w:r>
        <w:r w:rsidR="001F0089">
          <w:rPr>
            <w:webHidden/>
          </w:rPr>
          <w:t>29</w:t>
        </w:r>
        <w:r>
          <w:rPr>
            <w:webHidden/>
          </w:rPr>
          <w:fldChar w:fldCharType="end"/>
        </w:r>
      </w:hyperlink>
    </w:p>
    <w:p w:rsidR="009244EC" w:rsidRDefault="00A97121">
      <w:pPr>
        <w:pStyle w:val="TOC2"/>
        <w:rPr>
          <w:rFonts w:eastAsiaTheme="minorEastAsia"/>
          <w:lang w:eastAsia="zh-CN"/>
        </w:rPr>
      </w:pPr>
      <w:hyperlink w:anchor="_Toc245212018" w:history="1">
        <w:r w:rsidR="009244EC" w:rsidRPr="00272937">
          <w:rPr>
            <w:rStyle w:val="Hyperlink"/>
          </w:rPr>
          <w:t>Step 5: Run the Workflow</w:t>
        </w:r>
        <w:r w:rsidR="009244EC">
          <w:rPr>
            <w:webHidden/>
          </w:rPr>
          <w:tab/>
        </w:r>
        <w:r>
          <w:rPr>
            <w:webHidden/>
          </w:rPr>
          <w:fldChar w:fldCharType="begin"/>
        </w:r>
        <w:r w:rsidR="009244EC">
          <w:rPr>
            <w:webHidden/>
          </w:rPr>
          <w:instrText xml:space="preserve"> PAGEREF _Toc245212018 \h </w:instrText>
        </w:r>
        <w:r>
          <w:rPr>
            <w:webHidden/>
          </w:rPr>
        </w:r>
        <w:r>
          <w:rPr>
            <w:webHidden/>
          </w:rPr>
          <w:fldChar w:fldCharType="separate"/>
        </w:r>
        <w:r w:rsidR="001F0089">
          <w:rPr>
            <w:webHidden/>
          </w:rPr>
          <w:t>30</w:t>
        </w:r>
        <w:r>
          <w:rPr>
            <w:webHidden/>
          </w:rPr>
          <w:fldChar w:fldCharType="end"/>
        </w:r>
      </w:hyperlink>
    </w:p>
    <w:p w:rsidR="009244EC" w:rsidRDefault="00A97121">
      <w:pPr>
        <w:pStyle w:val="TOC2"/>
        <w:rPr>
          <w:rFonts w:eastAsiaTheme="minorEastAsia"/>
          <w:lang w:eastAsia="zh-CN"/>
        </w:rPr>
      </w:pPr>
      <w:hyperlink w:anchor="_Toc245212019" w:history="1">
        <w:r w:rsidR="009244EC" w:rsidRPr="00272937">
          <w:rPr>
            <w:rStyle w:val="Hyperlink"/>
          </w:rPr>
          <w:t>Step 6: Monitor the Workflow</w:t>
        </w:r>
        <w:r w:rsidR="009244EC">
          <w:rPr>
            <w:webHidden/>
          </w:rPr>
          <w:tab/>
        </w:r>
        <w:r>
          <w:rPr>
            <w:webHidden/>
          </w:rPr>
          <w:fldChar w:fldCharType="begin"/>
        </w:r>
        <w:r w:rsidR="009244EC">
          <w:rPr>
            <w:webHidden/>
          </w:rPr>
          <w:instrText xml:space="preserve"> PAGEREF _Toc245212019 \h </w:instrText>
        </w:r>
        <w:r>
          <w:rPr>
            <w:webHidden/>
          </w:rPr>
        </w:r>
        <w:r>
          <w:rPr>
            <w:webHidden/>
          </w:rPr>
          <w:fldChar w:fldCharType="separate"/>
        </w:r>
        <w:r w:rsidR="001F0089">
          <w:rPr>
            <w:webHidden/>
          </w:rPr>
          <w:t>31</w:t>
        </w:r>
        <w:r>
          <w:rPr>
            <w:webHidden/>
          </w:rPr>
          <w:fldChar w:fldCharType="end"/>
        </w:r>
      </w:hyperlink>
    </w:p>
    <w:p w:rsidR="009244EC" w:rsidRDefault="00A97121">
      <w:pPr>
        <w:pStyle w:val="TOC2"/>
        <w:rPr>
          <w:rFonts w:eastAsiaTheme="minorEastAsia"/>
          <w:lang w:eastAsia="zh-CN"/>
        </w:rPr>
      </w:pPr>
      <w:hyperlink w:anchor="_Toc245212020" w:history="1">
        <w:r w:rsidR="009244EC" w:rsidRPr="00272937">
          <w:rPr>
            <w:rStyle w:val="Hyperlink"/>
          </w:rPr>
          <w:t>Step 7: Debug the Activity</w:t>
        </w:r>
        <w:r w:rsidR="009244EC">
          <w:rPr>
            <w:webHidden/>
          </w:rPr>
          <w:tab/>
        </w:r>
        <w:r>
          <w:rPr>
            <w:webHidden/>
          </w:rPr>
          <w:fldChar w:fldCharType="begin"/>
        </w:r>
        <w:r w:rsidR="009244EC">
          <w:rPr>
            <w:webHidden/>
          </w:rPr>
          <w:instrText xml:space="preserve"> PAGEREF _Toc245212020 \h </w:instrText>
        </w:r>
        <w:r>
          <w:rPr>
            <w:webHidden/>
          </w:rPr>
        </w:r>
        <w:r>
          <w:rPr>
            <w:webHidden/>
          </w:rPr>
          <w:fldChar w:fldCharType="separate"/>
        </w:r>
        <w:r w:rsidR="001F0089">
          <w:rPr>
            <w:webHidden/>
          </w:rPr>
          <w:t>31</w:t>
        </w:r>
        <w:r>
          <w:rPr>
            <w:webHidden/>
          </w:rPr>
          <w:fldChar w:fldCharType="end"/>
        </w:r>
      </w:hyperlink>
    </w:p>
    <w:p w:rsidR="009244EC" w:rsidRDefault="00A97121">
      <w:pPr>
        <w:pStyle w:val="TOC2"/>
        <w:rPr>
          <w:rFonts w:eastAsiaTheme="minorEastAsia"/>
          <w:lang w:eastAsia="zh-CN"/>
        </w:rPr>
      </w:pPr>
      <w:hyperlink w:anchor="_Toc245212021" w:history="1">
        <w:r w:rsidR="009244EC" w:rsidRPr="00272937">
          <w:rPr>
            <w:rStyle w:val="Hyperlink"/>
          </w:rPr>
          <w:t>Step 8 : Save workflow to filesystem</w:t>
        </w:r>
        <w:r w:rsidR="009244EC">
          <w:rPr>
            <w:webHidden/>
          </w:rPr>
          <w:tab/>
        </w:r>
        <w:r>
          <w:rPr>
            <w:webHidden/>
          </w:rPr>
          <w:fldChar w:fldCharType="begin"/>
        </w:r>
        <w:r w:rsidR="009244EC">
          <w:rPr>
            <w:webHidden/>
          </w:rPr>
          <w:instrText xml:space="preserve"> PAGEREF _Toc245212021 \h </w:instrText>
        </w:r>
        <w:r>
          <w:rPr>
            <w:webHidden/>
          </w:rPr>
        </w:r>
        <w:r>
          <w:rPr>
            <w:webHidden/>
          </w:rPr>
          <w:fldChar w:fldCharType="separate"/>
        </w:r>
        <w:r w:rsidR="001F0089">
          <w:rPr>
            <w:webHidden/>
          </w:rPr>
          <w:t>32</w:t>
        </w:r>
        <w:r>
          <w:rPr>
            <w:webHidden/>
          </w:rPr>
          <w:fldChar w:fldCharType="end"/>
        </w:r>
      </w:hyperlink>
    </w:p>
    <w:p w:rsidR="009244EC" w:rsidRDefault="00A97121">
      <w:pPr>
        <w:pStyle w:val="TOC1"/>
        <w:rPr>
          <w:lang w:eastAsia="zh-CN"/>
        </w:rPr>
      </w:pPr>
      <w:hyperlink w:anchor="_Toc245212022" w:history="1">
        <w:r w:rsidR="009244EC" w:rsidRPr="00272937">
          <w:rPr>
            <w:rStyle w:val="Hyperlink"/>
          </w:rPr>
          <w:t>Demux: Add a ParallelActivity Activity to SimpleFilter</w:t>
        </w:r>
        <w:r w:rsidR="009244EC">
          <w:rPr>
            <w:webHidden/>
          </w:rPr>
          <w:tab/>
        </w:r>
        <w:r>
          <w:rPr>
            <w:webHidden/>
          </w:rPr>
          <w:fldChar w:fldCharType="begin"/>
        </w:r>
        <w:r w:rsidR="009244EC">
          <w:rPr>
            <w:webHidden/>
          </w:rPr>
          <w:instrText xml:space="preserve"> PAGEREF _Toc245212022 \h </w:instrText>
        </w:r>
        <w:r>
          <w:rPr>
            <w:webHidden/>
          </w:rPr>
        </w:r>
        <w:r>
          <w:rPr>
            <w:webHidden/>
          </w:rPr>
          <w:fldChar w:fldCharType="separate"/>
        </w:r>
        <w:r w:rsidR="001F0089">
          <w:rPr>
            <w:webHidden/>
          </w:rPr>
          <w:t>33</w:t>
        </w:r>
        <w:r>
          <w:rPr>
            <w:webHidden/>
          </w:rPr>
          <w:fldChar w:fldCharType="end"/>
        </w:r>
      </w:hyperlink>
    </w:p>
    <w:p w:rsidR="009244EC" w:rsidRDefault="00A97121">
      <w:pPr>
        <w:pStyle w:val="TOC2"/>
        <w:rPr>
          <w:rFonts w:eastAsiaTheme="minorEastAsia"/>
          <w:lang w:eastAsia="zh-CN"/>
        </w:rPr>
      </w:pPr>
      <w:hyperlink w:anchor="_Toc245212023" w:history="1">
        <w:r w:rsidR="009244EC" w:rsidRPr="00272937">
          <w:rPr>
            <w:rStyle w:val="Hyperlink"/>
          </w:rPr>
          <w:t>Step 1: Add the Demux Data Activity</w:t>
        </w:r>
        <w:r w:rsidR="009244EC">
          <w:rPr>
            <w:webHidden/>
          </w:rPr>
          <w:tab/>
        </w:r>
        <w:r>
          <w:rPr>
            <w:webHidden/>
          </w:rPr>
          <w:fldChar w:fldCharType="begin"/>
        </w:r>
        <w:r w:rsidR="009244EC">
          <w:rPr>
            <w:webHidden/>
          </w:rPr>
          <w:instrText xml:space="preserve"> PAGEREF _Toc245212023 \h </w:instrText>
        </w:r>
        <w:r>
          <w:rPr>
            <w:webHidden/>
          </w:rPr>
        </w:r>
        <w:r>
          <w:rPr>
            <w:webHidden/>
          </w:rPr>
          <w:fldChar w:fldCharType="separate"/>
        </w:r>
        <w:r w:rsidR="001F0089">
          <w:rPr>
            <w:webHidden/>
          </w:rPr>
          <w:t>33</w:t>
        </w:r>
        <w:r>
          <w:rPr>
            <w:webHidden/>
          </w:rPr>
          <w:fldChar w:fldCharType="end"/>
        </w:r>
      </w:hyperlink>
    </w:p>
    <w:p w:rsidR="009244EC" w:rsidRDefault="00A97121">
      <w:pPr>
        <w:pStyle w:val="TOC2"/>
        <w:rPr>
          <w:rFonts w:eastAsiaTheme="minorEastAsia"/>
          <w:lang w:eastAsia="zh-CN"/>
        </w:rPr>
      </w:pPr>
      <w:hyperlink w:anchor="_Toc245212024" w:history="1">
        <w:r w:rsidR="009244EC" w:rsidRPr="00272937">
          <w:rPr>
            <w:rStyle w:val="Hyperlink"/>
          </w:rPr>
          <w:t>Step 2: Add ParallelActivity to the Workflow</w:t>
        </w:r>
        <w:r w:rsidR="009244EC">
          <w:rPr>
            <w:webHidden/>
          </w:rPr>
          <w:tab/>
        </w:r>
        <w:r>
          <w:rPr>
            <w:webHidden/>
          </w:rPr>
          <w:fldChar w:fldCharType="begin"/>
        </w:r>
        <w:r w:rsidR="009244EC">
          <w:rPr>
            <w:webHidden/>
          </w:rPr>
          <w:instrText xml:space="preserve"> PAGEREF _Toc245212024 \h </w:instrText>
        </w:r>
        <w:r>
          <w:rPr>
            <w:webHidden/>
          </w:rPr>
        </w:r>
        <w:r>
          <w:rPr>
            <w:webHidden/>
          </w:rPr>
          <w:fldChar w:fldCharType="separate"/>
        </w:r>
        <w:r w:rsidR="001F0089">
          <w:rPr>
            <w:webHidden/>
          </w:rPr>
          <w:t>33</w:t>
        </w:r>
        <w:r>
          <w:rPr>
            <w:webHidden/>
          </w:rPr>
          <w:fldChar w:fldCharType="end"/>
        </w:r>
      </w:hyperlink>
    </w:p>
    <w:p w:rsidR="009244EC" w:rsidRDefault="00A97121">
      <w:pPr>
        <w:pStyle w:val="TOC1"/>
        <w:rPr>
          <w:lang w:eastAsia="zh-CN"/>
        </w:rPr>
      </w:pPr>
      <w:hyperlink w:anchor="_Toc245212025" w:history="1">
        <w:r w:rsidR="009244EC" w:rsidRPr="00272937">
          <w:rPr>
            <w:rStyle w:val="Hyperlink"/>
          </w:rPr>
          <w:t>Validate: Add an If Else Conditional to Demux</w:t>
        </w:r>
        <w:r w:rsidR="009244EC">
          <w:rPr>
            <w:webHidden/>
          </w:rPr>
          <w:tab/>
        </w:r>
        <w:r>
          <w:rPr>
            <w:webHidden/>
          </w:rPr>
          <w:fldChar w:fldCharType="begin"/>
        </w:r>
        <w:r w:rsidR="009244EC">
          <w:rPr>
            <w:webHidden/>
          </w:rPr>
          <w:instrText xml:space="preserve"> PAGEREF _Toc245212025 \h </w:instrText>
        </w:r>
        <w:r>
          <w:rPr>
            <w:webHidden/>
          </w:rPr>
        </w:r>
        <w:r>
          <w:rPr>
            <w:webHidden/>
          </w:rPr>
          <w:fldChar w:fldCharType="separate"/>
        </w:r>
        <w:r w:rsidR="001F0089">
          <w:rPr>
            <w:webHidden/>
          </w:rPr>
          <w:t>35</w:t>
        </w:r>
        <w:r>
          <w:rPr>
            <w:webHidden/>
          </w:rPr>
          <w:fldChar w:fldCharType="end"/>
        </w:r>
      </w:hyperlink>
    </w:p>
    <w:p w:rsidR="009244EC" w:rsidRDefault="00A97121">
      <w:pPr>
        <w:pStyle w:val="TOC2"/>
        <w:rPr>
          <w:rFonts w:eastAsiaTheme="minorEastAsia"/>
          <w:lang w:eastAsia="zh-CN"/>
        </w:rPr>
      </w:pPr>
      <w:hyperlink w:anchor="_Toc245212026" w:history="1">
        <w:r w:rsidR="009244EC" w:rsidRPr="00272937">
          <w:rPr>
            <w:rStyle w:val="Hyperlink"/>
          </w:rPr>
          <w:t>Step 1: Add an If Else Activity to the Workflow</w:t>
        </w:r>
        <w:r w:rsidR="009244EC">
          <w:rPr>
            <w:webHidden/>
          </w:rPr>
          <w:tab/>
        </w:r>
        <w:r>
          <w:rPr>
            <w:webHidden/>
          </w:rPr>
          <w:fldChar w:fldCharType="begin"/>
        </w:r>
        <w:r w:rsidR="009244EC">
          <w:rPr>
            <w:webHidden/>
          </w:rPr>
          <w:instrText xml:space="preserve"> PAGEREF _Toc245212026 \h </w:instrText>
        </w:r>
        <w:r>
          <w:rPr>
            <w:webHidden/>
          </w:rPr>
        </w:r>
        <w:r>
          <w:rPr>
            <w:webHidden/>
          </w:rPr>
          <w:fldChar w:fldCharType="separate"/>
        </w:r>
        <w:r w:rsidR="001F0089">
          <w:rPr>
            <w:webHidden/>
          </w:rPr>
          <w:t>35</w:t>
        </w:r>
        <w:r>
          <w:rPr>
            <w:webHidden/>
          </w:rPr>
          <w:fldChar w:fldCharType="end"/>
        </w:r>
      </w:hyperlink>
    </w:p>
    <w:p w:rsidR="009244EC" w:rsidRDefault="00A97121">
      <w:pPr>
        <w:pStyle w:val="TOC2"/>
        <w:rPr>
          <w:rFonts w:eastAsiaTheme="minorEastAsia"/>
          <w:lang w:eastAsia="zh-CN"/>
        </w:rPr>
      </w:pPr>
      <w:hyperlink w:anchor="_Toc245212027" w:history="1">
        <w:r w:rsidR="009244EC" w:rsidRPr="00272937">
          <w:rPr>
            <w:rStyle w:val="Hyperlink"/>
          </w:rPr>
          <w:t>Step 2 Add a Condition to the If Else Activity</w:t>
        </w:r>
        <w:r w:rsidR="009244EC">
          <w:rPr>
            <w:webHidden/>
          </w:rPr>
          <w:tab/>
        </w:r>
        <w:r>
          <w:rPr>
            <w:webHidden/>
          </w:rPr>
          <w:fldChar w:fldCharType="begin"/>
        </w:r>
        <w:r w:rsidR="009244EC">
          <w:rPr>
            <w:webHidden/>
          </w:rPr>
          <w:instrText xml:space="preserve"> PAGEREF _Toc245212027 \h </w:instrText>
        </w:r>
        <w:r>
          <w:rPr>
            <w:webHidden/>
          </w:rPr>
        </w:r>
        <w:r>
          <w:rPr>
            <w:webHidden/>
          </w:rPr>
          <w:fldChar w:fldCharType="separate"/>
        </w:r>
        <w:r w:rsidR="001F0089">
          <w:rPr>
            <w:webHidden/>
          </w:rPr>
          <w:t>36</w:t>
        </w:r>
        <w:r>
          <w:rPr>
            <w:webHidden/>
          </w:rPr>
          <w:fldChar w:fldCharType="end"/>
        </w:r>
      </w:hyperlink>
    </w:p>
    <w:p w:rsidR="009244EC" w:rsidRDefault="00A97121">
      <w:pPr>
        <w:pStyle w:val="TOC2"/>
        <w:rPr>
          <w:rFonts w:eastAsiaTheme="minorEastAsia"/>
          <w:lang w:eastAsia="zh-CN"/>
        </w:rPr>
      </w:pPr>
      <w:hyperlink w:anchor="_Toc245212028" w:history="1">
        <w:r w:rsidR="009244EC" w:rsidRPr="00272937">
          <w:rPr>
            <w:rStyle w:val="Hyperlink"/>
          </w:rPr>
          <w:t>Step 3: Assign a TerminateActivity Activity to the Else Branch</w:t>
        </w:r>
        <w:r w:rsidR="009244EC">
          <w:rPr>
            <w:webHidden/>
          </w:rPr>
          <w:tab/>
        </w:r>
        <w:r>
          <w:rPr>
            <w:webHidden/>
          </w:rPr>
          <w:fldChar w:fldCharType="begin"/>
        </w:r>
        <w:r w:rsidR="009244EC">
          <w:rPr>
            <w:webHidden/>
          </w:rPr>
          <w:instrText xml:space="preserve"> PAGEREF _Toc245212028 \h </w:instrText>
        </w:r>
        <w:r>
          <w:rPr>
            <w:webHidden/>
          </w:rPr>
        </w:r>
        <w:r>
          <w:rPr>
            <w:webHidden/>
          </w:rPr>
          <w:fldChar w:fldCharType="separate"/>
        </w:r>
        <w:r w:rsidR="001F0089">
          <w:rPr>
            <w:webHidden/>
          </w:rPr>
          <w:t>38</w:t>
        </w:r>
        <w:r>
          <w:rPr>
            <w:webHidden/>
          </w:rPr>
          <w:fldChar w:fldCharType="end"/>
        </w:r>
      </w:hyperlink>
    </w:p>
    <w:p w:rsidR="009244EC" w:rsidRDefault="00A97121">
      <w:pPr>
        <w:pStyle w:val="TOC2"/>
        <w:rPr>
          <w:rFonts w:eastAsiaTheme="minorEastAsia"/>
          <w:lang w:eastAsia="zh-CN"/>
        </w:rPr>
      </w:pPr>
      <w:hyperlink w:anchor="_Toc245212029" w:history="1">
        <w:r w:rsidR="009244EC" w:rsidRPr="00272937">
          <w:rPr>
            <w:rStyle w:val="Hyperlink"/>
          </w:rPr>
          <w:t>Step 4: Move Demux Data to If True</w:t>
        </w:r>
        <w:r w:rsidR="009244EC">
          <w:rPr>
            <w:webHidden/>
          </w:rPr>
          <w:tab/>
        </w:r>
        <w:r>
          <w:rPr>
            <w:webHidden/>
          </w:rPr>
          <w:fldChar w:fldCharType="begin"/>
        </w:r>
        <w:r w:rsidR="009244EC">
          <w:rPr>
            <w:webHidden/>
          </w:rPr>
          <w:instrText xml:space="preserve"> PAGEREF _Toc245212029 \h </w:instrText>
        </w:r>
        <w:r>
          <w:rPr>
            <w:webHidden/>
          </w:rPr>
        </w:r>
        <w:r>
          <w:rPr>
            <w:webHidden/>
          </w:rPr>
          <w:fldChar w:fldCharType="separate"/>
        </w:r>
        <w:r w:rsidR="001F0089">
          <w:rPr>
            <w:webHidden/>
          </w:rPr>
          <w:t>38</w:t>
        </w:r>
        <w:r>
          <w:rPr>
            <w:webHidden/>
          </w:rPr>
          <w:fldChar w:fldCharType="end"/>
        </w:r>
      </w:hyperlink>
    </w:p>
    <w:p w:rsidR="009244EC" w:rsidRDefault="00A97121">
      <w:pPr>
        <w:pStyle w:val="TOC1"/>
        <w:rPr>
          <w:lang w:eastAsia="zh-CN"/>
        </w:rPr>
      </w:pPr>
      <w:hyperlink w:anchor="_Toc245212030" w:history="1">
        <w:r w:rsidR="009244EC" w:rsidRPr="00272937">
          <w:rPr>
            <w:rStyle w:val="Hyperlink"/>
          </w:rPr>
          <w:t>Demux 2: Add a Replicator Activity to SimpleFilter</w:t>
        </w:r>
        <w:r w:rsidR="009244EC">
          <w:rPr>
            <w:webHidden/>
          </w:rPr>
          <w:tab/>
        </w:r>
        <w:r>
          <w:rPr>
            <w:webHidden/>
          </w:rPr>
          <w:fldChar w:fldCharType="begin"/>
        </w:r>
        <w:r w:rsidR="009244EC">
          <w:rPr>
            <w:webHidden/>
          </w:rPr>
          <w:instrText xml:space="preserve"> PAGEREF _Toc245212030 \h </w:instrText>
        </w:r>
        <w:r>
          <w:rPr>
            <w:webHidden/>
          </w:rPr>
        </w:r>
        <w:r>
          <w:rPr>
            <w:webHidden/>
          </w:rPr>
          <w:fldChar w:fldCharType="separate"/>
        </w:r>
        <w:r w:rsidR="001F0089">
          <w:rPr>
            <w:webHidden/>
          </w:rPr>
          <w:t>38</w:t>
        </w:r>
        <w:r>
          <w:rPr>
            <w:webHidden/>
          </w:rPr>
          <w:fldChar w:fldCharType="end"/>
        </w:r>
      </w:hyperlink>
    </w:p>
    <w:p w:rsidR="009244EC" w:rsidRDefault="00A97121">
      <w:pPr>
        <w:pStyle w:val="TOC2"/>
        <w:rPr>
          <w:rFonts w:eastAsiaTheme="minorEastAsia"/>
          <w:lang w:eastAsia="zh-CN"/>
        </w:rPr>
      </w:pPr>
      <w:hyperlink w:anchor="_Toc245212031" w:history="1">
        <w:r w:rsidR="009244EC" w:rsidRPr="00272937">
          <w:rPr>
            <w:rStyle w:val="Hyperlink"/>
          </w:rPr>
          <w:t>Step 1: Start the Demux 2 Workflow</w:t>
        </w:r>
        <w:r w:rsidR="009244EC">
          <w:rPr>
            <w:webHidden/>
          </w:rPr>
          <w:tab/>
        </w:r>
        <w:r>
          <w:rPr>
            <w:webHidden/>
          </w:rPr>
          <w:fldChar w:fldCharType="begin"/>
        </w:r>
        <w:r w:rsidR="009244EC">
          <w:rPr>
            <w:webHidden/>
          </w:rPr>
          <w:instrText xml:space="preserve"> PAGEREF _Toc245212031 \h </w:instrText>
        </w:r>
        <w:r>
          <w:rPr>
            <w:webHidden/>
          </w:rPr>
        </w:r>
        <w:r>
          <w:rPr>
            <w:webHidden/>
          </w:rPr>
          <w:fldChar w:fldCharType="separate"/>
        </w:r>
        <w:r w:rsidR="001F0089">
          <w:rPr>
            <w:webHidden/>
          </w:rPr>
          <w:t>40</w:t>
        </w:r>
        <w:r>
          <w:rPr>
            <w:webHidden/>
          </w:rPr>
          <w:fldChar w:fldCharType="end"/>
        </w:r>
      </w:hyperlink>
    </w:p>
    <w:p w:rsidR="009244EC" w:rsidRDefault="00A97121">
      <w:pPr>
        <w:pStyle w:val="TOC2"/>
        <w:rPr>
          <w:rFonts w:eastAsiaTheme="minorEastAsia"/>
          <w:lang w:eastAsia="zh-CN"/>
        </w:rPr>
      </w:pPr>
      <w:hyperlink w:anchor="_Toc245212032" w:history="1">
        <w:r w:rsidR="009244EC" w:rsidRPr="00272937">
          <w:rPr>
            <w:rStyle w:val="Hyperlink"/>
          </w:rPr>
          <w:t>Step 2: Add a Replicator Activity to the Workflow</w:t>
        </w:r>
        <w:r w:rsidR="009244EC">
          <w:rPr>
            <w:webHidden/>
          </w:rPr>
          <w:tab/>
        </w:r>
        <w:r>
          <w:rPr>
            <w:webHidden/>
          </w:rPr>
          <w:fldChar w:fldCharType="begin"/>
        </w:r>
        <w:r w:rsidR="009244EC">
          <w:rPr>
            <w:webHidden/>
          </w:rPr>
          <w:instrText xml:space="preserve"> PAGEREF _Toc245212032 \h </w:instrText>
        </w:r>
        <w:r>
          <w:rPr>
            <w:webHidden/>
          </w:rPr>
        </w:r>
        <w:r>
          <w:rPr>
            <w:webHidden/>
          </w:rPr>
          <w:fldChar w:fldCharType="separate"/>
        </w:r>
        <w:r w:rsidR="001F0089">
          <w:rPr>
            <w:webHidden/>
          </w:rPr>
          <w:t>40</w:t>
        </w:r>
        <w:r>
          <w:rPr>
            <w:webHidden/>
          </w:rPr>
          <w:fldChar w:fldCharType="end"/>
        </w:r>
      </w:hyperlink>
    </w:p>
    <w:p w:rsidR="009244EC" w:rsidRDefault="00A97121">
      <w:pPr>
        <w:pStyle w:val="TOC2"/>
        <w:rPr>
          <w:rFonts w:eastAsiaTheme="minorEastAsia"/>
          <w:lang w:eastAsia="zh-CN"/>
        </w:rPr>
      </w:pPr>
      <w:hyperlink w:anchor="_Toc245212033" w:history="1">
        <w:r w:rsidR="009244EC" w:rsidRPr="00272937">
          <w:rPr>
            <w:rStyle w:val="Hyperlink"/>
          </w:rPr>
          <w:t>Step 3. Add Child Activities to Replicator</w:t>
        </w:r>
        <w:r w:rsidR="009244EC">
          <w:rPr>
            <w:webHidden/>
          </w:rPr>
          <w:tab/>
        </w:r>
        <w:r>
          <w:rPr>
            <w:webHidden/>
          </w:rPr>
          <w:fldChar w:fldCharType="begin"/>
        </w:r>
        <w:r w:rsidR="009244EC">
          <w:rPr>
            <w:webHidden/>
          </w:rPr>
          <w:instrText xml:space="preserve"> PAGEREF _Toc245212033 \h </w:instrText>
        </w:r>
        <w:r>
          <w:rPr>
            <w:webHidden/>
          </w:rPr>
        </w:r>
        <w:r>
          <w:rPr>
            <w:webHidden/>
          </w:rPr>
          <w:fldChar w:fldCharType="separate"/>
        </w:r>
        <w:r w:rsidR="001F0089">
          <w:rPr>
            <w:webHidden/>
          </w:rPr>
          <w:t>41</w:t>
        </w:r>
        <w:r>
          <w:rPr>
            <w:webHidden/>
          </w:rPr>
          <w:fldChar w:fldCharType="end"/>
        </w:r>
      </w:hyperlink>
    </w:p>
    <w:p w:rsidR="009244EC" w:rsidRDefault="00A97121">
      <w:pPr>
        <w:pStyle w:val="TOC1"/>
        <w:rPr>
          <w:lang w:eastAsia="zh-CN"/>
        </w:rPr>
      </w:pPr>
      <w:hyperlink w:anchor="_Toc245212034" w:history="1">
        <w:r w:rsidR="009244EC" w:rsidRPr="00272937">
          <w:rPr>
            <w:rStyle w:val="Hyperlink"/>
          </w:rPr>
          <w:t>SimpleFilter 2: Add a For Loop Activity to SimpleFilter</w:t>
        </w:r>
        <w:r w:rsidR="009244EC">
          <w:rPr>
            <w:webHidden/>
          </w:rPr>
          <w:tab/>
        </w:r>
        <w:r>
          <w:rPr>
            <w:webHidden/>
          </w:rPr>
          <w:fldChar w:fldCharType="begin"/>
        </w:r>
        <w:r w:rsidR="009244EC">
          <w:rPr>
            <w:webHidden/>
          </w:rPr>
          <w:instrText xml:space="preserve"> PAGEREF _Toc245212034 \h </w:instrText>
        </w:r>
        <w:r>
          <w:rPr>
            <w:webHidden/>
          </w:rPr>
        </w:r>
        <w:r>
          <w:rPr>
            <w:webHidden/>
          </w:rPr>
          <w:fldChar w:fldCharType="separate"/>
        </w:r>
        <w:r w:rsidR="001F0089">
          <w:rPr>
            <w:webHidden/>
          </w:rPr>
          <w:t>42</w:t>
        </w:r>
        <w:r>
          <w:rPr>
            <w:webHidden/>
          </w:rPr>
          <w:fldChar w:fldCharType="end"/>
        </w:r>
      </w:hyperlink>
    </w:p>
    <w:p w:rsidR="009244EC" w:rsidRDefault="00A97121">
      <w:pPr>
        <w:pStyle w:val="TOC2"/>
        <w:rPr>
          <w:rFonts w:eastAsiaTheme="minorEastAsia"/>
          <w:lang w:eastAsia="zh-CN"/>
        </w:rPr>
      </w:pPr>
      <w:hyperlink w:anchor="_Toc245212035" w:history="1">
        <w:r w:rsidR="009244EC" w:rsidRPr="00272937">
          <w:rPr>
            <w:rStyle w:val="Hyperlink"/>
          </w:rPr>
          <w:t>Step 1: Create the Basic SimpleFilter 2 Workflow</w:t>
        </w:r>
        <w:r w:rsidR="009244EC">
          <w:rPr>
            <w:webHidden/>
          </w:rPr>
          <w:tab/>
        </w:r>
        <w:r>
          <w:rPr>
            <w:webHidden/>
          </w:rPr>
          <w:fldChar w:fldCharType="begin"/>
        </w:r>
        <w:r w:rsidR="009244EC">
          <w:rPr>
            <w:webHidden/>
          </w:rPr>
          <w:instrText xml:space="preserve"> PAGEREF _Toc245212035 \h </w:instrText>
        </w:r>
        <w:r>
          <w:rPr>
            <w:webHidden/>
          </w:rPr>
        </w:r>
        <w:r>
          <w:rPr>
            <w:webHidden/>
          </w:rPr>
          <w:fldChar w:fldCharType="separate"/>
        </w:r>
        <w:r w:rsidR="001F0089">
          <w:rPr>
            <w:webHidden/>
          </w:rPr>
          <w:t>43</w:t>
        </w:r>
        <w:r>
          <w:rPr>
            <w:webHidden/>
          </w:rPr>
          <w:fldChar w:fldCharType="end"/>
        </w:r>
      </w:hyperlink>
    </w:p>
    <w:p w:rsidR="009244EC" w:rsidRDefault="00A97121">
      <w:pPr>
        <w:pStyle w:val="TOC2"/>
        <w:rPr>
          <w:rFonts w:eastAsiaTheme="minorEastAsia"/>
          <w:lang w:eastAsia="zh-CN"/>
        </w:rPr>
      </w:pPr>
      <w:hyperlink w:anchor="_Toc245212036" w:history="1">
        <w:r w:rsidR="009244EC" w:rsidRPr="00272937">
          <w:rPr>
            <w:rStyle w:val="Hyperlink"/>
          </w:rPr>
          <w:t>Step 2: Implement the For Loop Activity</w:t>
        </w:r>
        <w:r w:rsidR="009244EC">
          <w:rPr>
            <w:webHidden/>
          </w:rPr>
          <w:tab/>
        </w:r>
        <w:r>
          <w:rPr>
            <w:webHidden/>
          </w:rPr>
          <w:fldChar w:fldCharType="begin"/>
        </w:r>
        <w:r w:rsidR="009244EC">
          <w:rPr>
            <w:webHidden/>
          </w:rPr>
          <w:instrText xml:space="preserve"> PAGEREF _Toc245212036 \h </w:instrText>
        </w:r>
        <w:r>
          <w:rPr>
            <w:webHidden/>
          </w:rPr>
        </w:r>
        <w:r>
          <w:rPr>
            <w:webHidden/>
          </w:rPr>
          <w:fldChar w:fldCharType="separate"/>
        </w:r>
        <w:r w:rsidR="001F0089">
          <w:rPr>
            <w:webHidden/>
          </w:rPr>
          <w:t>43</w:t>
        </w:r>
        <w:r>
          <w:rPr>
            <w:webHidden/>
          </w:rPr>
          <w:fldChar w:fldCharType="end"/>
        </w:r>
      </w:hyperlink>
    </w:p>
    <w:p w:rsidR="009244EC" w:rsidRDefault="00A97121">
      <w:pPr>
        <w:pStyle w:val="TOC2"/>
        <w:rPr>
          <w:rFonts w:eastAsiaTheme="minorEastAsia"/>
          <w:lang w:eastAsia="zh-CN"/>
        </w:rPr>
      </w:pPr>
      <w:hyperlink w:anchor="_Toc245212037" w:history="1">
        <w:r w:rsidR="009244EC" w:rsidRPr="00272937">
          <w:rPr>
            <w:rStyle w:val="Hyperlink"/>
          </w:rPr>
          <w:t>Step 3: Implement SimpleFilter 2 as a Monte Carlo Simulation</w:t>
        </w:r>
        <w:r w:rsidR="009244EC">
          <w:rPr>
            <w:webHidden/>
          </w:rPr>
          <w:tab/>
        </w:r>
        <w:r>
          <w:rPr>
            <w:webHidden/>
          </w:rPr>
          <w:fldChar w:fldCharType="begin"/>
        </w:r>
        <w:r w:rsidR="009244EC">
          <w:rPr>
            <w:webHidden/>
          </w:rPr>
          <w:instrText xml:space="preserve"> PAGEREF _Toc245212037 \h </w:instrText>
        </w:r>
        <w:r>
          <w:rPr>
            <w:webHidden/>
          </w:rPr>
        </w:r>
        <w:r>
          <w:rPr>
            <w:webHidden/>
          </w:rPr>
          <w:fldChar w:fldCharType="separate"/>
        </w:r>
        <w:r w:rsidR="001F0089">
          <w:rPr>
            <w:webHidden/>
          </w:rPr>
          <w:t>44</w:t>
        </w:r>
        <w:r>
          <w:rPr>
            <w:webHidden/>
          </w:rPr>
          <w:fldChar w:fldCharType="end"/>
        </w:r>
      </w:hyperlink>
    </w:p>
    <w:p w:rsidR="009244EC" w:rsidRDefault="00A97121">
      <w:pPr>
        <w:pStyle w:val="TOC1"/>
        <w:rPr>
          <w:lang w:eastAsia="zh-CN"/>
        </w:rPr>
      </w:pPr>
      <w:hyperlink w:anchor="_Toc245212038" w:history="1">
        <w:r w:rsidR="009244EC" w:rsidRPr="00272937">
          <w:rPr>
            <w:rStyle w:val="Hyperlink"/>
          </w:rPr>
          <w:t>Troubleshooting</w:t>
        </w:r>
        <w:r w:rsidR="009244EC">
          <w:rPr>
            <w:webHidden/>
          </w:rPr>
          <w:tab/>
        </w:r>
        <w:r>
          <w:rPr>
            <w:webHidden/>
          </w:rPr>
          <w:fldChar w:fldCharType="begin"/>
        </w:r>
        <w:r w:rsidR="009244EC">
          <w:rPr>
            <w:webHidden/>
          </w:rPr>
          <w:instrText xml:space="preserve"> PAGEREF _Toc245212038 \h </w:instrText>
        </w:r>
        <w:r>
          <w:rPr>
            <w:webHidden/>
          </w:rPr>
        </w:r>
        <w:r>
          <w:rPr>
            <w:webHidden/>
          </w:rPr>
          <w:fldChar w:fldCharType="separate"/>
        </w:r>
        <w:r w:rsidR="001F0089">
          <w:rPr>
            <w:webHidden/>
          </w:rPr>
          <w:t>45</w:t>
        </w:r>
        <w:r>
          <w:rPr>
            <w:webHidden/>
          </w:rPr>
          <w:fldChar w:fldCharType="end"/>
        </w:r>
      </w:hyperlink>
    </w:p>
    <w:p w:rsidR="009244EC" w:rsidRDefault="00A97121">
      <w:pPr>
        <w:pStyle w:val="TOC1"/>
        <w:rPr>
          <w:lang w:eastAsia="zh-CN"/>
        </w:rPr>
      </w:pPr>
      <w:hyperlink w:anchor="_Toc245212039" w:history="1">
        <w:r w:rsidR="009244EC" w:rsidRPr="00272937">
          <w:rPr>
            <w:rStyle w:val="Hyperlink"/>
          </w:rPr>
          <w:t>Resources</w:t>
        </w:r>
        <w:r w:rsidR="009244EC">
          <w:rPr>
            <w:webHidden/>
          </w:rPr>
          <w:tab/>
        </w:r>
        <w:r>
          <w:rPr>
            <w:webHidden/>
          </w:rPr>
          <w:fldChar w:fldCharType="begin"/>
        </w:r>
        <w:r w:rsidR="009244EC">
          <w:rPr>
            <w:webHidden/>
          </w:rPr>
          <w:instrText xml:space="preserve"> PAGEREF _Toc245212039 \h </w:instrText>
        </w:r>
        <w:r>
          <w:rPr>
            <w:webHidden/>
          </w:rPr>
        </w:r>
        <w:r>
          <w:rPr>
            <w:webHidden/>
          </w:rPr>
          <w:fldChar w:fldCharType="separate"/>
        </w:r>
        <w:r w:rsidR="001F0089">
          <w:rPr>
            <w:webHidden/>
          </w:rPr>
          <w:t>47</w:t>
        </w:r>
        <w:r>
          <w:rPr>
            <w:webHidden/>
          </w:rPr>
          <w:fldChar w:fldCharType="end"/>
        </w:r>
      </w:hyperlink>
    </w:p>
    <w:p w:rsidR="004E46BC" w:rsidRDefault="00A97121" w:rsidP="00BA59C9">
      <w:pPr>
        <w:pStyle w:val="Le"/>
      </w:pPr>
      <w:r>
        <w:rPr>
          <w:noProof/>
        </w:rPr>
        <w:fldChar w:fldCharType="end"/>
      </w:r>
    </w:p>
    <w:p w:rsidR="00DE77A4" w:rsidRPr="00F23B6A" w:rsidRDefault="00DB2B13" w:rsidP="001E6F26">
      <w:pPr>
        <w:pStyle w:val="Heading1"/>
        <w:pageBreakBefore/>
      </w:pPr>
      <w:bookmarkStart w:id="0" w:name="_Toc224699168"/>
      <w:bookmarkStart w:id="1" w:name="_Toc245212002"/>
      <w:r>
        <w:lastRenderedPageBreak/>
        <w:t xml:space="preserve">PART </w:t>
      </w:r>
      <w:r w:rsidR="00555A90">
        <w:t xml:space="preserve">1: </w:t>
      </w:r>
      <w:r w:rsidR="00035098" w:rsidRPr="00F23B6A">
        <w:t>Introduction</w:t>
      </w:r>
      <w:bookmarkEnd w:id="0"/>
      <w:r w:rsidR="00555A90">
        <w:t xml:space="preserve"> and Overview</w:t>
      </w:r>
      <w:bookmarkEnd w:id="1"/>
    </w:p>
    <w:p w:rsidR="00E8274B" w:rsidRDefault="004D4FD7" w:rsidP="00BA59C9">
      <w:pPr>
        <w:pStyle w:val="BodyText"/>
        <w:keepNext/>
        <w:keepLines/>
      </w:pPr>
      <w:r>
        <w:t xml:space="preserve">As a scientist, you </w:t>
      </w:r>
      <w:r w:rsidR="003366F6">
        <w:t>know</w:t>
      </w:r>
      <w:r>
        <w:t xml:space="preserve"> that m</w:t>
      </w:r>
      <w:r w:rsidR="007D44EA">
        <w:t>any important</w:t>
      </w:r>
      <w:r w:rsidR="009340AD">
        <w:t xml:space="preserve"> </w:t>
      </w:r>
      <w:r w:rsidR="006E1951">
        <w:t xml:space="preserve">scientific </w:t>
      </w:r>
      <w:r w:rsidR="009340AD">
        <w:t xml:space="preserve">questions </w:t>
      </w:r>
      <w:r w:rsidR="008F0CB9">
        <w:t xml:space="preserve">must be addressed </w:t>
      </w:r>
      <w:r w:rsidR="002A06F9">
        <w:t xml:space="preserve">as a whole, </w:t>
      </w:r>
      <w:r w:rsidR="0072432F">
        <w:t>by</w:t>
      </w:r>
      <w:r w:rsidR="00834DAB">
        <w:t xml:space="preserve"> multiple disciplines.</w:t>
      </w:r>
      <w:r w:rsidR="0072432F">
        <w:t xml:space="preserve"> For example, </w:t>
      </w:r>
      <w:r w:rsidR="00217BDD">
        <w:t>some important</w:t>
      </w:r>
      <w:r w:rsidR="00350281">
        <w:t xml:space="preserve"> </w:t>
      </w:r>
      <w:r w:rsidR="00217BDD">
        <w:t xml:space="preserve">oceanography </w:t>
      </w:r>
      <w:r>
        <w:t>problem</w:t>
      </w:r>
      <w:r w:rsidR="00217BDD">
        <w:t>s</w:t>
      </w:r>
      <w:r>
        <w:t xml:space="preserve"> </w:t>
      </w:r>
      <w:r w:rsidR="008F0CB9">
        <w:t>require</w:t>
      </w:r>
      <w:r w:rsidR="007D44EA">
        <w:t xml:space="preserve"> large</w:t>
      </w:r>
      <w:r w:rsidR="006E1951">
        <w:t>-scale</w:t>
      </w:r>
      <w:r w:rsidR="007D44EA">
        <w:t xml:space="preserve"> multidisciplinary experiments</w:t>
      </w:r>
      <w:r>
        <w:t xml:space="preserve"> such as the Neptune project</w:t>
      </w:r>
      <w:r w:rsidR="007D44EA">
        <w:t xml:space="preserve">. This integrated approach to science has considerable promise, but </w:t>
      </w:r>
      <w:r w:rsidR="000E317C">
        <w:t xml:space="preserve">it </w:t>
      </w:r>
      <w:r w:rsidR="007D44EA">
        <w:t>also presents considerable cha</w:t>
      </w:r>
      <w:r w:rsidR="00E8274B">
        <w:t>llenges.</w:t>
      </w:r>
    </w:p>
    <w:p w:rsidR="007D44EA" w:rsidRDefault="004D4FD7" w:rsidP="006B1FE6">
      <w:pPr>
        <w:pStyle w:val="BodyTextLink"/>
      </w:pPr>
      <w:r>
        <w:t>A</w:t>
      </w:r>
      <w:r w:rsidR="006B1FE6">
        <w:t xml:space="preserve">fter </w:t>
      </w:r>
      <w:r>
        <w:t>you</w:t>
      </w:r>
      <w:r w:rsidR="00217BDD">
        <w:t>r</w:t>
      </w:r>
      <w:r w:rsidR="006B1FE6">
        <w:t xml:space="preserve"> </w:t>
      </w:r>
      <w:r w:rsidR="00217BDD">
        <w:t>project begins</w:t>
      </w:r>
      <w:r w:rsidR="006B1FE6">
        <w:t xml:space="preserve"> generating data, </w:t>
      </w:r>
      <w:r w:rsidR="00217BDD">
        <w:t>you will probably face two key issues</w:t>
      </w:r>
      <w:r w:rsidR="006B1FE6">
        <w:t>:</w:t>
      </w:r>
    </w:p>
    <w:p w:rsidR="006B1FE6" w:rsidRDefault="006B1FE6" w:rsidP="006B1FE6">
      <w:pPr>
        <w:pStyle w:val="BulletList"/>
      </w:pPr>
      <w:r>
        <w:t xml:space="preserve">How to analyze </w:t>
      </w:r>
      <w:r w:rsidR="007C1331">
        <w:t>a wide variety of</w:t>
      </w:r>
      <w:r>
        <w:t xml:space="preserve"> data from a large </w:t>
      </w:r>
      <w:r w:rsidR="007C1331">
        <w:t>number</w:t>
      </w:r>
      <w:r>
        <w:t xml:space="preserve"> of </w:t>
      </w:r>
      <w:r w:rsidR="00E8274B">
        <w:t>sources</w:t>
      </w:r>
      <w:r>
        <w:t>.</w:t>
      </w:r>
    </w:p>
    <w:p w:rsidR="00E8274B" w:rsidRDefault="00217BDD" w:rsidP="00E8274B">
      <w:pPr>
        <w:pStyle w:val="BodyTextIndent"/>
      </w:pPr>
      <w:r>
        <w:t xml:space="preserve">The issues are </w:t>
      </w:r>
      <w:r w:rsidR="002A06F9">
        <w:t>often</w:t>
      </w:r>
      <w:r>
        <w:t xml:space="preserve"> not well understood, so you</w:t>
      </w:r>
      <w:r w:rsidR="00BA716D">
        <w:t xml:space="preserve"> </w:t>
      </w:r>
      <w:r w:rsidR="006E1951">
        <w:t>need</w:t>
      </w:r>
      <w:r w:rsidR="00E8274B">
        <w:t xml:space="preserve"> a tool that </w:t>
      </w:r>
      <w:r w:rsidR="008F0CB9">
        <w:t>lets you</w:t>
      </w:r>
      <w:r w:rsidR="006E1951">
        <w:t xml:space="preserve"> easily experiment with different </w:t>
      </w:r>
      <w:r w:rsidR="002A06F9">
        <w:t>analytical schemes</w:t>
      </w:r>
      <w:r w:rsidR="00E8274B">
        <w:t>.</w:t>
      </w:r>
    </w:p>
    <w:p w:rsidR="006B1FE6" w:rsidRDefault="006B1FE6" w:rsidP="006B1FE6">
      <w:pPr>
        <w:pStyle w:val="BulletList"/>
      </w:pPr>
      <w:r>
        <w:t xml:space="preserve">How to </w:t>
      </w:r>
      <w:r w:rsidR="007C1331">
        <w:t xml:space="preserve">analyze </w:t>
      </w:r>
      <w:r>
        <w:t>terabytes or even petabytes of data.</w:t>
      </w:r>
    </w:p>
    <w:p w:rsidR="00E8274B" w:rsidRDefault="00217BDD" w:rsidP="00E8274B">
      <w:pPr>
        <w:pStyle w:val="BodyTextIndent"/>
      </w:pPr>
      <w:r>
        <w:t>That’s often</w:t>
      </w:r>
      <w:r w:rsidR="008F0CB9">
        <w:t xml:space="preserve"> too much for a single computer;</w:t>
      </w:r>
      <w:r>
        <w:t xml:space="preserve"> you</w:t>
      </w:r>
      <w:r w:rsidR="00C25DC9">
        <w:t xml:space="preserve"> need a tool that can </w:t>
      </w:r>
      <w:r w:rsidR="002A06F9">
        <w:t xml:space="preserve">run analyses on </w:t>
      </w:r>
      <w:r w:rsidR="00350281">
        <w:t xml:space="preserve">a </w:t>
      </w:r>
      <w:r w:rsidR="002A06F9">
        <w:t xml:space="preserve">high-performance </w:t>
      </w:r>
      <w:r w:rsidR="00C25DC9">
        <w:t>cluster.</w:t>
      </w:r>
    </w:p>
    <w:p w:rsidR="006B1FE6" w:rsidRDefault="006B1FE6" w:rsidP="006B1FE6">
      <w:pPr>
        <w:pStyle w:val="Le"/>
      </w:pPr>
    </w:p>
    <w:p w:rsidR="007F0DD7" w:rsidRDefault="00F417D3" w:rsidP="007F0DD7">
      <w:pPr>
        <w:pStyle w:val="BodyText"/>
      </w:pPr>
      <w:r>
        <w:t xml:space="preserve">Microsoft® </w:t>
      </w:r>
      <w:r w:rsidR="00BE4787">
        <w:t>Project Trident: A Scientific Workflow Workbench</w:t>
      </w:r>
      <w:r w:rsidR="009340AD">
        <w:t xml:space="preserve"> </w:t>
      </w:r>
      <w:r w:rsidR="00C25DC9">
        <w:t xml:space="preserve">effectively addresses both these issues, and provides a number of </w:t>
      </w:r>
      <w:r w:rsidR="006E1951">
        <w:t xml:space="preserve">useful </w:t>
      </w:r>
      <w:r w:rsidR="00C25DC9">
        <w:t xml:space="preserve">related features. </w:t>
      </w:r>
      <w:r w:rsidR="003366F6">
        <w:t>Y</w:t>
      </w:r>
      <w:r w:rsidR="0028019A">
        <w:t xml:space="preserve">ou don’t have to be an experienced programmer to use </w:t>
      </w:r>
      <w:r w:rsidR="00CB2D4A">
        <w:t>Trident Workbench</w:t>
      </w:r>
      <w:r w:rsidR="0028019A">
        <w:t xml:space="preserve">. </w:t>
      </w:r>
      <w:r w:rsidR="00D508AE">
        <w:t xml:space="preserve">Instead, you </w:t>
      </w:r>
      <w:r w:rsidR="008950B3">
        <w:t>use</w:t>
      </w:r>
      <w:r w:rsidR="0028019A">
        <w:t xml:space="preserve"> a visual designer to “snap</w:t>
      </w:r>
      <w:r w:rsidR="00341221">
        <w:t>”</w:t>
      </w:r>
      <w:r w:rsidR="00BD3325">
        <w:t xml:space="preserve"> </w:t>
      </w:r>
      <w:r w:rsidR="00D508AE">
        <w:t xml:space="preserve">together </w:t>
      </w:r>
      <w:r w:rsidR="008950B3">
        <w:t xml:space="preserve">data processing </w:t>
      </w:r>
      <w:r w:rsidR="0028019A">
        <w:t>components—called activities</w:t>
      </w:r>
      <w:r w:rsidR="00D508AE">
        <w:t>—</w:t>
      </w:r>
      <w:r w:rsidR="002A06F9">
        <w:t>to create</w:t>
      </w:r>
      <w:r w:rsidR="008950B3">
        <w:t xml:space="preserve"> a data analysis pipeline called a workflow</w:t>
      </w:r>
      <w:r w:rsidR="00341221">
        <w:t>.</w:t>
      </w:r>
      <w:r w:rsidR="00BA2F25">
        <w:t xml:space="preserve"> You then </w:t>
      </w:r>
      <w:r w:rsidR="002A06F9">
        <w:t>use</w:t>
      </w:r>
      <w:r w:rsidR="008950B3">
        <w:t xml:space="preserve"> </w:t>
      </w:r>
      <w:r w:rsidR="00CB2D4A">
        <w:t xml:space="preserve">Trident Workbench </w:t>
      </w:r>
      <w:r w:rsidR="008950B3">
        <w:t xml:space="preserve">to run the workflow. </w:t>
      </w:r>
      <w:r w:rsidR="00BA2F25">
        <w:t xml:space="preserve">You can even direct </w:t>
      </w:r>
      <w:r w:rsidR="00CB2D4A">
        <w:t xml:space="preserve">Trident Workbench </w:t>
      </w:r>
      <w:r w:rsidR="00BA2F25">
        <w:t xml:space="preserve">to run the workflow </w:t>
      </w:r>
      <w:r w:rsidR="00350281">
        <w:t xml:space="preserve">automatically, on a </w:t>
      </w:r>
      <w:r w:rsidR="00BA2F25">
        <w:t>daily or weekly</w:t>
      </w:r>
      <w:r w:rsidR="00350281">
        <w:t xml:space="preserve"> basis</w:t>
      </w:r>
      <w:r w:rsidR="00BA2F25">
        <w:t xml:space="preserve">. </w:t>
      </w:r>
      <w:r w:rsidR="008950B3">
        <w:t xml:space="preserve">For large data sets, </w:t>
      </w:r>
      <w:r w:rsidR="00CB2D4A">
        <w:t>Trident Workbench</w:t>
      </w:r>
      <w:r w:rsidR="008950B3">
        <w:t xml:space="preserve"> </w:t>
      </w:r>
      <w:r w:rsidR="00BA2F25">
        <w:t xml:space="preserve">can </w:t>
      </w:r>
      <w:r w:rsidR="008950B3">
        <w:t>run workflow</w:t>
      </w:r>
      <w:r w:rsidR="002A06F9">
        <w:t>s</w:t>
      </w:r>
      <w:r w:rsidR="008950B3">
        <w:t xml:space="preserve"> on Windows</w:t>
      </w:r>
      <w:r w:rsidR="004279C7">
        <w:t>®</w:t>
      </w:r>
      <w:r w:rsidR="008950B3">
        <w:t xml:space="preserve"> HPC Server 2008.</w:t>
      </w:r>
    </w:p>
    <w:p w:rsidR="00BE3822" w:rsidRDefault="00BD3325" w:rsidP="00BE3822">
      <w:pPr>
        <w:pStyle w:val="BodyTextLink"/>
      </w:pPr>
      <w:r>
        <w:t>This</w:t>
      </w:r>
      <w:r w:rsidR="005717A3">
        <w:t xml:space="preserve"> paper describes how to use </w:t>
      </w:r>
      <w:r w:rsidR="00C0649D">
        <w:t>Trident Composer—one of the primary Trident Workbench applications—</w:t>
      </w:r>
      <w:r w:rsidR="005717A3">
        <w:t xml:space="preserve">to </w:t>
      </w:r>
      <w:r w:rsidR="00A27113">
        <w:t xml:space="preserve">create and </w:t>
      </w:r>
      <w:r w:rsidR="008950B3">
        <w:t>run</w:t>
      </w:r>
      <w:r w:rsidR="005717A3">
        <w:t xml:space="preserve"> data analysis workflows</w:t>
      </w:r>
      <w:r>
        <w:t>.</w:t>
      </w:r>
    </w:p>
    <w:p w:rsidR="00BE3822" w:rsidRDefault="00C0649D" w:rsidP="00BE3822">
      <w:pPr>
        <w:pStyle w:val="BulletList"/>
      </w:pPr>
      <w:r>
        <w:t>For description of how to use the other primary Trident Workbench application, Trident Management Studio, see</w:t>
      </w:r>
      <w:r w:rsidR="00A27113">
        <w:t xml:space="preserve"> “Trident Management Studio User’s Guide</w:t>
      </w:r>
      <w:r w:rsidR="001D7DFB">
        <w:t>.</w:t>
      </w:r>
      <w:r w:rsidR="00C13A5E">
        <w:t>”</w:t>
      </w:r>
    </w:p>
    <w:p w:rsidR="009340AD" w:rsidRDefault="00C0649D" w:rsidP="00BE3822">
      <w:pPr>
        <w:pStyle w:val="BulletList"/>
      </w:pPr>
      <w:r>
        <w:t>For a general introduction to Trident, see “</w:t>
      </w:r>
      <w:bookmarkStart w:id="2" w:name="OLE_LINK1"/>
      <w:bookmarkStart w:id="3" w:name="OLE_LINK2"/>
      <w:r>
        <w:t>Project Trident: An Introduction</w:t>
      </w:r>
      <w:bookmarkEnd w:id="2"/>
      <w:bookmarkEnd w:id="3"/>
      <w:r>
        <w:t>.”</w:t>
      </w:r>
    </w:p>
    <w:p w:rsidR="00BE3822" w:rsidRDefault="00BE3822" w:rsidP="00BE3822">
      <w:pPr>
        <w:pStyle w:val="BulletList"/>
      </w:pPr>
      <w:r>
        <w:t>For directions on how to install Trident, see “Project Trident: Installation Guide.”</w:t>
      </w:r>
    </w:p>
    <w:p w:rsidR="00BD3325" w:rsidRDefault="00BD3325" w:rsidP="00BD3325">
      <w:pPr>
        <w:pStyle w:val="Heading1"/>
      </w:pPr>
      <w:bookmarkStart w:id="4" w:name="_Toc245212003"/>
      <w:r>
        <w:t>Terminology</w:t>
      </w:r>
      <w:bookmarkEnd w:id="4"/>
    </w:p>
    <w:p w:rsidR="003232B0" w:rsidRDefault="003232B0" w:rsidP="003232B0">
      <w:pPr>
        <w:pStyle w:val="BodyText"/>
      </w:pPr>
      <w:r>
        <w:t>This secti</w:t>
      </w:r>
      <w:r w:rsidR="0053588E">
        <w:t xml:space="preserve">on defines the key </w:t>
      </w:r>
      <w:r w:rsidR="003F6183">
        <w:t xml:space="preserve">terms </w:t>
      </w:r>
      <w:r>
        <w:t>that are used in this paper.</w:t>
      </w:r>
    </w:p>
    <w:p w:rsidR="001F673B" w:rsidRDefault="001F673B" w:rsidP="003232B0">
      <w:pPr>
        <w:pStyle w:val="DT"/>
      </w:pPr>
      <w:r>
        <w:t>activity</w:t>
      </w:r>
    </w:p>
    <w:p w:rsidR="001F673B" w:rsidRPr="001F673B" w:rsidRDefault="004C284A" w:rsidP="001F673B">
      <w:pPr>
        <w:pStyle w:val="DL"/>
      </w:pPr>
      <w:r>
        <w:t>A component of a workflow.</w:t>
      </w:r>
    </w:p>
    <w:p w:rsidR="003232B0" w:rsidRDefault="001F673B" w:rsidP="003232B0">
      <w:pPr>
        <w:pStyle w:val="DT"/>
      </w:pPr>
      <w:r>
        <w:t>basic a</w:t>
      </w:r>
      <w:r w:rsidR="003232B0">
        <w:t>ctivity</w:t>
      </w:r>
    </w:p>
    <w:p w:rsidR="001F673B" w:rsidRDefault="001F673B" w:rsidP="001F673B">
      <w:pPr>
        <w:pStyle w:val="DL"/>
      </w:pPr>
      <w:r>
        <w:t xml:space="preserve">An activity </w:t>
      </w:r>
      <w:r w:rsidR="00350281">
        <w:t xml:space="preserve">that </w:t>
      </w:r>
      <w:r>
        <w:t>performs a</w:t>
      </w:r>
      <w:r w:rsidR="00881D46">
        <w:t xml:space="preserve"> particular</w:t>
      </w:r>
      <w:r>
        <w:t xml:space="preserve"> task.</w:t>
      </w:r>
    </w:p>
    <w:p w:rsidR="001F673B" w:rsidRDefault="001F673B" w:rsidP="001F673B">
      <w:pPr>
        <w:pStyle w:val="DT"/>
      </w:pPr>
      <w:r>
        <w:t>composite activity</w:t>
      </w:r>
    </w:p>
    <w:p w:rsidR="001F673B" w:rsidRDefault="001F673B" w:rsidP="001F673B">
      <w:pPr>
        <w:pStyle w:val="DL"/>
      </w:pPr>
      <w:r>
        <w:t>An activity that serves as a container for other activities.</w:t>
      </w:r>
    </w:p>
    <w:p w:rsidR="00237EFD" w:rsidRDefault="00237EFD" w:rsidP="00237EFD">
      <w:pPr>
        <w:pStyle w:val="DT"/>
      </w:pPr>
      <w:r>
        <w:t>condition activity</w:t>
      </w:r>
    </w:p>
    <w:p w:rsidR="00237EFD" w:rsidRDefault="00237EFD" w:rsidP="00237EFD">
      <w:pPr>
        <w:pStyle w:val="DL"/>
      </w:pPr>
      <w:r>
        <w:t xml:space="preserve">Used with an </w:t>
      </w:r>
      <w:r w:rsidRPr="00237EFD">
        <w:rPr>
          <w:b/>
        </w:rPr>
        <w:t>If Else</w:t>
      </w:r>
      <w:r>
        <w:t xml:space="preserve"> activity to </w:t>
      </w:r>
      <w:r w:rsidR="009C1FD9">
        <w:t>control</w:t>
      </w:r>
      <w:r>
        <w:t xml:space="preserve"> which workflow branch is selected.</w:t>
      </w:r>
    </w:p>
    <w:p w:rsidR="00C05384" w:rsidRDefault="00C05384" w:rsidP="00C05384">
      <w:pPr>
        <w:pStyle w:val="DT"/>
      </w:pPr>
      <w:r>
        <w:t>For Loop activity</w:t>
      </w:r>
    </w:p>
    <w:p w:rsidR="00C05384" w:rsidRPr="00C05384" w:rsidRDefault="00C05384" w:rsidP="00C05384">
      <w:pPr>
        <w:pStyle w:val="DL"/>
      </w:pPr>
      <w:r>
        <w:t xml:space="preserve">A composite activity that runs a child activity a specified number of times, with a specified </w:t>
      </w:r>
      <w:r w:rsidR="002A06F9">
        <w:t xml:space="preserve">sequence of </w:t>
      </w:r>
      <w:r>
        <w:t>index value</w:t>
      </w:r>
      <w:r w:rsidR="002A06F9">
        <w:t>s</w:t>
      </w:r>
      <w:r>
        <w:t>.</w:t>
      </w:r>
    </w:p>
    <w:p w:rsidR="00237EFD" w:rsidRDefault="00237EFD" w:rsidP="00237EFD">
      <w:pPr>
        <w:pStyle w:val="DT"/>
      </w:pPr>
      <w:r>
        <w:lastRenderedPageBreak/>
        <w:t>If Else</w:t>
      </w:r>
    </w:p>
    <w:p w:rsidR="00237EFD" w:rsidRPr="00237EFD" w:rsidRDefault="00237EFD" w:rsidP="00237EFD">
      <w:pPr>
        <w:pStyle w:val="DL"/>
      </w:pPr>
      <w:r>
        <w:t xml:space="preserve">A composite activity that runs </w:t>
      </w:r>
      <w:r w:rsidR="00C05384">
        <w:t>either of two child activities, depending on whether the condition activities evaluate to True or False.</w:t>
      </w:r>
    </w:p>
    <w:p w:rsidR="00A24CF6" w:rsidRDefault="00A24CF6" w:rsidP="0005070B">
      <w:pPr>
        <w:pStyle w:val="DT"/>
      </w:pPr>
      <w:r>
        <w:t>job</w:t>
      </w:r>
    </w:p>
    <w:p w:rsidR="00A24CF6" w:rsidRDefault="003941E9" w:rsidP="00A24CF6">
      <w:pPr>
        <w:pStyle w:val="DL"/>
      </w:pPr>
      <w:r>
        <w:t>A</w:t>
      </w:r>
      <w:r w:rsidR="00A24CF6">
        <w:t xml:space="preserve"> workflow instance.</w:t>
      </w:r>
      <w:r w:rsidR="002A06F9">
        <w:t xml:space="preserve"> It can either be running or scheduled to run at a specified time.</w:t>
      </w:r>
    </w:p>
    <w:p w:rsidR="00237EFD" w:rsidRDefault="00237EFD" w:rsidP="00237EFD">
      <w:pPr>
        <w:pStyle w:val="DT"/>
      </w:pPr>
      <w:r>
        <w:t>ParallelActivity activity</w:t>
      </w:r>
    </w:p>
    <w:p w:rsidR="00237EFD" w:rsidRDefault="00237EFD" w:rsidP="00237EFD">
      <w:pPr>
        <w:pStyle w:val="DL"/>
      </w:pPr>
      <w:r>
        <w:t xml:space="preserve">A composite activity that runs a </w:t>
      </w:r>
      <w:r w:rsidR="002A06F9">
        <w:t>set</w:t>
      </w:r>
      <w:r>
        <w:t xml:space="preserve"> of </w:t>
      </w:r>
      <w:r w:rsidR="002A06F9">
        <w:t xml:space="preserve">child </w:t>
      </w:r>
      <w:r>
        <w:t>activities in parallel.</w:t>
      </w:r>
    </w:p>
    <w:p w:rsidR="00C05384" w:rsidRDefault="00C05384" w:rsidP="00C05384">
      <w:pPr>
        <w:pStyle w:val="DT"/>
      </w:pPr>
      <w:r>
        <w:t>Replicator activity</w:t>
      </w:r>
    </w:p>
    <w:p w:rsidR="00C05384" w:rsidRPr="00C05384" w:rsidRDefault="00C05384" w:rsidP="00C05384">
      <w:pPr>
        <w:pStyle w:val="DL"/>
      </w:pPr>
      <w:r>
        <w:t xml:space="preserve">A composite activity that processes </w:t>
      </w:r>
      <w:r w:rsidR="00171849">
        <w:t xml:space="preserve">a </w:t>
      </w:r>
      <w:r>
        <w:t xml:space="preserve">collection </w:t>
      </w:r>
      <w:r w:rsidR="00171849">
        <w:t xml:space="preserve">of data items </w:t>
      </w:r>
      <w:r>
        <w:t xml:space="preserve">by running a </w:t>
      </w:r>
      <w:r w:rsidR="00171849">
        <w:t xml:space="preserve">specified </w:t>
      </w:r>
      <w:r>
        <w:t>child activity once for each item.</w:t>
      </w:r>
    </w:p>
    <w:p w:rsidR="00237EFD" w:rsidRDefault="00237EFD" w:rsidP="00237EFD">
      <w:pPr>
        <w:pStyle w:val="DT"/>
      </w:pPr>
      <w:r>
        <w:t>SequenceActivity activity</w:t>
      </w:r>
    </w:p>
    <w:p w:rsidR="00237EFD" w:rsidRPr="00237EFD" w:rsidRDefault="00237EFD" w:rsidP="00237EFD">
      <w:pPr>
        <w:pStyle w:val="DL"/>
      </w:pPr>
      <w:r>
        <w:t xml:space="preserve">A composite activity that runs a </w:t>
      </w:r>
      <w:r w:rsidR="00171849">
        <w:t>set</w:t>
      </w:r>
      <w:r>
        <w:t xml:space="preserve"> of activities in sequence.</w:t>
      </w:r>
    </w:p>
    <w:p w:rsidR="00237EFD" w:rsidRDefault="00237EFD" w:rsidP="00237EFD">
      <w:pPr>
        <w:pStyle w:val="DT"/>
      </w:pPr>
      <w:r>
        <w:t>subsection</w:t>
      </w:r>
    </w:p>
    <w:p w:rsidR="00237EFD" w:rsidRPr="00237EFD" w:rsidRDefault="00237EFD" w:rsidP="00237EFD">
      <w:pPr>
        <w:pStyle w:val="DL"/>
      </w:pPr>
      <w:r>
        <w:t xml:space="preserve">A group of adjacent activities that </w:t>
      </w:r>
      <w:r w:rsidR="00171849">
        <w:t xml:space="preserve">Composer </w:t>
      </w:r>
      <w:r>
        <w:t>treat</w:t>
      </w:r>
      <w:r w:rsidR="00171849">
        <w:t>s</w:t>
      </w:r>
      <w:r>
        <w:t xml:space="preserve"> as a unit.</w:t>
      </w:r>
    </w:p>
    <w:p w:rsidR="0005070B" w:rsidRDefault="0005070B" w:rsidP="0005070B">
      <w:pPr>
        <w:pStyle w:val="DT"/>
      </w:pPr>
      <w:r>
        <w:t>root activity</w:t>
      </w:r>
    </w:p>
    <w:p w:rsidR="0005070B" w:rsidRPr="0005070B" w:rsidRDefault="00171849" w:rsidP="0005070B">
      <w:pPr>
        <w:pStyle w:val="DL"/>
      </w:pPr>
      <w:r>
        <w:t xml:space="preserve">The composite activity that </w:t>
      </w:r>
      <w:r w:rsidR="0005070B">
        <w:t xml:space="preserve">hosts the workflow proper. For Trident Workbench, the root activity is always a </w:t>
      </w:r>
      <w:r w:rsidR="0005070B" w:rsidRPr="0005070B">
        <w:rPr>
          <w:b/>
        </w:rPr>
        <w:t>Sequential</w:t>
      </w:r>
      <w:r w:rsidR="004C284A">
        <w:rPr>
          <w:b/>
        </w:rPr>
        <w:t>Activity</w:t>
      </w:r>
      <w:r w:rsidR="0005070B">
        <w:t xml:space="preserve"> activity.</w:t>
      </w:r>
    </w:p>
    <w:p w:rsidR="004C284A" w:rsidRDefault="004C284A" w:rsidP="004C284A">
      <w:pPr>
        <w:pStyle w:val="DT"/>
      </w:pPr>
      <w:r>
        <w:t>Trident Registry</w:t>
      </w:r>
    </w:p>
    <w:p w:rsidR="004C284A" w:rsidRPr="00866C36" w:rsidRDefault="004C284A" w:rsidP="004C284A">
      <w:pPr>
        <w:pStyle w:val="DL"/>
      </w:pPr>
      <w:r>
        <w:t xml:space="preserve">A database that contains </w:t>
      </w:r>
      <w:r w:rsidR="00171849">
        <w:t xml:space="preserve">Trident </w:t>
      </w:r>
      <w:r>
        <w:t>workflows, activities, type initializers, and so on.</w:t>
      </w:r>
    </w:p>
    <w:p w:rsidR="004C284A" w:rsidRDefault="004C284A" w:rsidP="004C284A">
      <w:pPr>
        <w:pStyle w:val="DT"/>
      </w:pPr>
      <w:r>
        <w:t>type initializer</w:t>
      </w:r>
    </w:p>
    <w:p w:rsidR="004C284A" w:rsidRDefault="004C284A" w:rsidP="004C284A">
      <w:pPr>
        <w:pStyle w:val="DL"/>
      </w:pPr>
      <w:r>
        <w:t xml:space="preserve">A module that provides a </w:t>
      </w:r>
      <w:r w:rsidR="00350281">
        <w:t>user interface (UI)</w:t>
      </w:r>
      <w:r>
        <w:t xml:space="preserve"> for initializing properties </w:t>
      </w:r>
      <w:r w:rsidR="00171849">
        <w:t>with</w:t>
      </w:r>
      <w:r>
        <w:t xml:space="preserve"> complex data types.</w:t>
      </w:r>
    </w:p>
    <w:p w:rsidR="00052519" w:rsidRDefault="00052519" w:rsidP="004C284A">
      <w:pPr>
        <w:pStyle w:val="DT"/>
      </w:pPr>
      <w:r>
        <w:t>Web service activity</w:t>
      </w:r>
    </w:p>
    <w:p w:rsidR="00052519" w:rsidRPr="00052519" w:rsidRDefault="00052519" w:rsidP="00052519">
      <w:pPr>
        <w:pStyle w:val="DL"/>
      </w:pPr>
      <w:r>
        <w:t>An activity that represents a Web service.</w:t>
      </w:r>
    </w:p>
    <w:p w:rsidR="004C284A" w:rsidRDefault="004C284A" w:rsidP="004C284A">
      <w:pPr>
        <w:pStyle w:val="DT"/>
      </w:pPr>
      <w:r>
        <w:t>workflow</w:t>
      </w:r>
    </w:p>
    <w:p w:rsidR="004C284A" w:rsidRDefault="004C284A" w:rsidP="004C284A">
      <w:pPr>
        <w:pStyle w:val="DL"/>
      </w:pPr>
      <w:r>
        <w:t xml:space="preserve">A structured collection of activities </w:t>
      </w:r>
      <w:r w:rsidR="00171849">
        <w:t xml:space="preserve">that perform a </w:t>
      </w:r>
      <w:r>
        <w:t>data analysis procedure.</w:t>
      </w:r>
    </w:p>
    <w:p w:rsidR="00AA0251" w:rsidRDefault="00AA0251" w:rsidP="00AA0251">
      <w:pPr>
        <w:pStyle w:val="DT"/>
      </w:pPr>
      <w:r>
        <w:t xml:space="preserve">workflow </w:t>
      </w:r>
      <w:r w:rsidR="00762AA0">
        <w:t>input or output</w:t>
      </w:r>
    </w:p>
    <w:p w:rsidR="00AA0251" w:rsidRDefault="00171849" w:rsidP="00AA0251">
      <w:pPr>
        <w:pStyle w:val="DL"/>
      </w:pPr>
      <w:r>
        <w:t xml:space="preserve">A specially marked input or output property. </w:t>
      </w:r>
      <w:r w:rsidR="00AA0251">
        <w:t xml:space="preserve">Trident Workbench stores the value </w:t>
      </w:r>
      <w:r>
        <w:t xml:space="preserve">of </w:t>
      </w:r>
      <w:r w:rsidR="00762AA0">
        <w:t>these</w:t>
      </w:r>
      <w:r>
        <w:t xml:space="preserve"> properties </w:t>
      </w:r>
      <w:r w:rsidR="00BD79F9">
        <w:t xml:space="preserve">in the Registry </w:t>
      </w:r>
      <w:r w:rsidR="00AA0251">
        <w:t>each time the workflow runs.</w:t>
      </w:r>
    </w:p>
    <w:p w:rsidR="001A0947" w:rsidRDefault="001A0947" w:rsidP="001A0947">
      <w:pPr>
        <w:pStyle w:val="DT"/>
      </w:pPr>
      <w:r>
        <w:t>workflow runtime</w:t>
      </w:r>
    </w:p>
    <w:p w:rsidR="001A0947" w:rsidRDefault="001A0947" w:rsidP="001A0947">
      <w:pPr>
        <w:pStyle w:val="DL"/>
      </w:pPr>
      <w:r>
        <w:t>A Windows Workflow Foundation component that manages running workflows and provides an interface between workflows and their host applications.</w:t>
      </w:r>
    </w:p>
    <w:p w:rsidR="00392580" w:rsidRDefault="00392580" w:rsidP="00392580">
      <w:pPr>
        <w:pStyle w:val="DT"/>
      </w:pPr>
      <w:r>
        <w:t>XOML file</w:t>
      </w:r>
    </w:p>
    <w:p w:rsidR="00392580" w:rsidRPr="00392580" w:rsidRDefault="00350281" w:rsidP="00392580">
      <w:pPr>
        <w:pStyle w:val="DL"/>
      </w:pPr>
      <w:r>
        <w:t>A file that c</w:t>
      </w:r>
      <w:r w:rsidR="00392580">
        <w:t>ontains a</w:t>
      </w:r>
      <w:r w:rsidR="00D156AC">
        <w:t>n XML-based</w:t>
      </w:r>
      <w:r w:rsidR="00392580">
        <w:t xml:space="preserve"> declarative version of the workflow. </w:t>
      </w:r>
      <w:r w:rsidR="00D156AC">
        <w:t>XOML</w:t>
      </w:r>
      <w:r w:rsidR="00392580">
        <w:t xml:space="preserve"> is similar to XAML.</w:t>
      </w:r>
    </w:p>
    <w:p w:rsidR="000719B2" w:rsidRDefault="002B37AE" w:rsidP="001E6F26">
      <w:pPr>
        <w:pStyle w:val="Heading1"/>
        <w:pageBreakBefore/>
      </w:pPr>
      <w:bookmarkStart w:id="5" w:name="_Toc245212004"/>
      <w:bookmarkStart w:id="6" w:name="_Toc224699177"/>
      <w:r>
        <w:lastRenderedPageBreak/>
        <w:t xml:space="preserve">Composer </w:t>
      </w:r>
      <w:r w:rsidR="00093DAB">
        <w:t>Overview</w:t>
      </w:r>
      <w:bookmarkEnd w:id="5"/>
    </w:p>
    <w:p w:rsidR="000719B2" w:rsidRDefault="00B95AA4" w:rsidP="000719B2">
      <w:pPr>
        <w:pStyle w:val="BodyText"/>
      </w:pPr>
      <w:r>
        <w:t xml:space="preserve">This section </w:t>
      </w:r>
      <w:r w:rsidR="009B7B36">
        <w:t>briefly describes</w:t>
      </w:r>
      <w:r w:rsidR="002B37AE">
        <w:t xml:space="preserve"> </w:t>
      </w:r>
      <w:r w:rsidR="005F7D1F">
        <w:t xml:space="preserve">the key parts of the </w:t>
      </w:r>
      <w:r w:rsidR="002B37AE">
        <w:t xml:space="preserve">Composer </w:t>
      </w:r>
      <w:r w:rsidR="009F522D">
        <w:t>UI and how they are used to create</w:t>
      </w:r>
      <w:r w:rsidR="00B15EBE">
        <w:t>, execute,</w:t>
      </w:r>
      <w:r w:rsidR="009F522D">
        <w:t xml:space="preserve"> and manage workflows.</w:t>
      </w:r>
    </w:p>
    <w:p w:rsidR="009F522D" w:rsidRDefault="009F522D" w:rsidP="000719B2">
      <w:pPr>
        <w:pStyle w:val="BodyText"/>
      </w:pPr>
      <w:r>
        <w:t xml:space="preserve">Figure </w:t>
      </w:r>
      <w:r w:rsidR="00047408">
        <w:t>1</w:t>
      </w:r>
      <w:r>
        <w:t xml:space="preserve"> shows the primary </w:t>
      </w:r>
      <w:r w:rsidR="00093DAB">
        <w:t>Composer UI</w:t>
      </w:r>
      <w:r>
        <w:t>.</w:t>
      </w:r>
    </w:p>
    <w:p w:rsidR="009F522D" w:rsidRDefault="00E45EA2" w:rsidP="009A049C">
      <w:pPr>
        <w:pStyle w:val="BodyTextLink"/>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t;Guid&gt;ac4026b2-09fc-4b16-8bac-0d05ab3675fc&lt;/Guid&gt;" style="width:384pt;height:369pt">
            <v:imagedata r:id="rId17" o:title=""/>
          </v:shape>
        </w:pict>
      </w:r>
    </w:p>
    <w:p w:rsidR="00B15EBE" w:rsidRDefault="006E42C2" w:rsidP="00F429F7">
      <w:pPr>
        <w:pStyle w:val="FigCap"/>
      </w:pPr>
      <w:r>
        <w:t xml:space="preserve">Figure </w:t>
      </w:r>
      <w:r w:rsidR="00047408">
        <w:t>1</w:t>
      </w:r>
      <w:r w:rsidR="00B15EBE">
        <w:t xml:space="preserve">. </w:t>
      </w:r>
      <w:r w:rsidR="002B37AE">
        <w:t xml:space="preserve">Composer </w:t>
      </w:r>
      <w:r w:rsidR="00B15EBE">
        <w:t xml:space="preserve">primary UI </w:t>
      </w:r>
    </w:p>
    <w:p w:rsidR="00B4297B" w:rsidRDefault="00B4297B" w:rsidP="009652E8">
      <w:pPr>
        <w:pStyle w:val="Heading2"/>
      </w:pPr>
      <w:bookmarkStart w:id="7" w:name="_Toc245212005"/>
      <w:r>
        <w:lastRenderedPageBreak/>
        <w:t>Exploring the Compos</w:t>
      </w:r>
      <w:r w:rsidR="005F00F7">
        <w:t>er</w:t>
      </w:r>
      <w:r>
        <w:t xml:space="preserve"> Primary UI</w:t>
      </w:r>
      <w:bookmarkEnd w:id="7"/>
      <w:r>
        <w:t xml:space="preserve"> </w:t>
      </w:r>
    </w:p>
    <w:p w:rsidR="009652E8" w:rsidRDefault="009652E8" w:rsidP="00B4297B">
      <w:pPr>
        <w:pStyle w:val="Heading3"/>
      </w:pPr>
      <w:r>
        <w:t>Status Bar</w:t>
      </w:r>
    </w:p>
    <w:p w:rsidR="00C01B73" w:rsidRDefault="009652E8" w:rsidP="001E6F26">
      <w:pPr>
        <w:pStyle w:val="BodyText"/>
        <w:keepNext/>
      </w:pPr>
      <w:r>
        <w:t>The status bar</w:t>
      </w:r>
      <w:r w:rsidR="00D345BB">
        <w:t xml:space="preserve"> </w:t>
      </w:r>
      <w:r w:rsidR="00B15EBE">
        <w:t>displays</w:t>
      </w:r>
      <w:r w:rsidR="00D345BB">
        <w:t xml:space="preserve"> the status of executing workflows.</w:t>
      </w:r>
    </w:p>
    <w:p w:rsidR="00C01B73" w:rsidRDefault="009641E3" w:rsidP="00B4297B">
      <w:pPr>
        <w:pStyle w:val="Heading3"/>
      </w:pPr>
      <w:r>
        <w:t xml:space="preserve">Primary </w:t>
      </w:r>
      <w:r w:rsidR="00C01B73">
        <w:t>Toolbar</w:t>
      </w:r>
      <w:r w:rsidR="00350281">
        <w:t>s</w:t>
      </w:r>
    </w:p>
    <w:p w:rsidR="009641E3" w:rsidRDefault="009641E3" w:rsidP="000D394B">
      <w:pPr>
        <w:pStyle w:val="BodyText"/>
        <w:keepNext/>
        <w:keepLines/>
      </w:pPr>
      <w:r>
        <w:t>The four primary toolbars are always accessible, but only one toolbar is displayed at a time. To select a toolbar, click</w:t>
      </w:r>
      <w:r w:rsidR="00350281">
        <w:t xml:space="preserve"> the related tab: File, View, Connection, and Help</w:t>
      </w:r>
      <w:r w:rsidR="00B4297B">
        <w:t>, as shown in the following list.</w:t>
      </w:r>
      <w:r w:rsidRPr="009641E3">
        <w:t xml:space="preserve"> </w:t>
      </w:r>
      <w:r>
        <w:t>Working panes can also have toolbars, which are discussed later.</w:t>
      </w:r>
    </w:p>
    <w:tbl>
      <w:tblPr>
        <w:tblStyle w:val="Tablerowcell"/>
        <w:tblW w:w="0" w:type="auto"/>
        <w:tblLook w:val="04A0"/>
      </w:tblPr>
      <w:tblGrid>
        <w:gridCol w:w="2148"/>
        <w:gridCol w:w="5640"/>
      </w:tblGrid>
      <w:tr w:rsidR="00EB026F" w:rsidTr="00EB026F">
        <w:trPr>
          <w:cnfStyle w:val="100000000000"/>
        </w:trPr>
        <w:tc>
          <w:tcPr>
            <w:tcW w:w="2148" w:type="dxa"/>
            <w:tcBorders>
              <w:bottom w:val="single" w:sz="4" w:space="0" w:color="000000" w:themeColor="text1"/>
            </w:tcBorders>
          </w:tcPr>
          <w:p w:rsidR="00EB026F" w:rsidRDefault="00EB026F" w:rsidP="001E6F26">
            <w:pPr>
              <w:keepNext/>
            </w:pPr>
            <w:r>
              <w:t>Item</w:t>
            </w:r>
          </w:p>
        </w:tc>
        <w:tc>
          <w:tcPr>
            <w:tcW w:w="5640" w:type="dxa"/>
            <w:tcBorders>
              <w:bottom w:val="single" w:sz="4" w:space="0" w:color="000000" w:themeColor="text1"/>
            </w:tcBorders>
          </w:tcPr>
          <w:p w:rsidR="00EB026F" w:rsidRDefault="00EB026F" w:rsidP="001E6F26">
            <w:pPr>
              <w:keepNext/>
            </w:pPr>
            <w:r>
              <w:t>Description</w:t>
            </w:r>
          </w:p>
        </w:tc>
      </w:tr>
      <w:tr w:rsidR="00EB026F" w:rsidRPr="00EB026F" w:rsidTr="00EB026F">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BB5359">
            <w:pPr>
              <w:rPr>
                <w:b/>
              </w:rPr>
            </w:pPr>
            <w:r w:rsidRPr="00EB026F">
              <w:rPr>
                <w:b/>
              </w:rPr>
              <w:t>File Toolbar</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BB5359">
            <w:r w:rsidRPr="00EB026F">
              <w:t>Supports several workflow-related operations.</w:t>
            </w:r>
          </w:p>
        </w:tc>
      </w:tr>
      <w:tr w:rsidR="00EB026F" w:rsidTr="00EB026F">
        <w:tc>
          <w:tcPr>
            <w:tcW w:w="2148" w:type="dxa"/>
            <w:tcBorders>
              <w:top w:val="single" w:sz="4" w:space="0" w:color="BFBFBF" w:themeColor="background1" w:themeShade="BF"/>
            </w:tcBorders>
          </w:tcPr>
          <w:p w:rsidR="00EB026F" w:rsidRDefault="00EB026F" w:rsidP="00F030CF">
            <w:r w:rsidRPr="00813CAC">
              <w:t>New</w:t>
            </w:r>
          </w:p>
        </w:tc>
        <w:tc>
          <w:tcPr>
            <w:tcW w:w="5640" w:type="dxa"/>
            <w:tcBorders>
              <w:top w:val="single" w:sz="4" w:space="0" w:color="BFBFBF" w:themeColor="background1" w:themeShade="BF"/>
            </w:tcBorders>
          </w:tcPr>
          <w:p w:rsidR="00EB026F" w:rsidRDefault="00EB026F" w:rsidP="00F030CF">
            <w:r>
              <w:t>Creates a new workflow.</w:t>
            </w:r>
          </w:p>
        </w:tc>
      </w:tr>
      <w:tr w:rsidR="00EB026F" w:rsidTr="00EB026F">
        <w:tc>
          <w:tcPr>
            <w:tcW w:w="2148" w:type="dxa"/>
          </w:tcPr>
          <w:p w:rsidR="00EB026F" w:rsidRDefault="00EB026F" w:rsidP="00F030CF">
            <w:r w:rsidRPr="002C3E2F">
              <w:t>Open</w:t>
            </w:r>
          </w:p>
        </w:tc>
        <w:tc>
          <w:tcPr>
            <w:tcW w:w="5640" w:type="dxa"/>
          </w:tcPr>
          <w:p w:rsidR="00EB026F" w:rsidRDefault="00EB026F" w:rsidP="00F030CF">
            <w:r>
              <w:t>Opens workflows stored as files.</w:t>
            </w:r>
          </w:p>
        </w:tc>
      </w:tr>
      <w:tr w:rsidR="00EB026F" w:rsidTr="00EB026F">
        <w:tc>
          <w:tcPr>
            <w:tcW w:w="2148" w:type="dxa"/>
          </w:tcPr>
          <w:p w:rsidR="00EB026F" w:rsidRDefault="00EB026F" w:rsidP="00F030CF">
            <w:r w:rsidRPr="002C3E2F">
              <w:t>Save</w:t>
            </w:r>
          </w:p>
        </w:tc>
        <w:tc>
          <w:tcPr>
            <w:tcW w:w="5640" w:type="dxa"/>
          </w:tcPr>
          <w:p w:rsidR="00EB026F" w:rsidRDefault="00EB026F" w:rsidP="00F030CF">
            <w:r>
              <w:t>Saves a workflow to the Trident Registry, which is a database that contains Trident workflows, activities, type initializers, and so on.</w:t>
            </w:r>
          </w:p>
        </w:tc>
      </w:tr>
      <w:tr w:rsidR="00EB026F" w:rsidTr="00EB026F">
        <w:tc>
          <w:tcPr>
            <w:tcW w:w="2148" w:type="dxa"/>
          </w:tcPr>
          <w:p w:rsidR="00EB026F" w:rsidRDefault="00EB026F" w:rsidP="00F030CF">
            <w:r w:rsidRPr="002C3E2F">
              <w:t>Save As</w:t>
            </w:r>
          </w:p>
        </w:tc>
        <w:tc>
          <w:tcPr>
            <w:tcW w:w="5640" w:type="dxa"/>
          </w:tcPr>
          <w:p w:rsidR="00EB026F" w:rsidRDefault="00EB026F" w:rsidP="009C1FD9">
            <w:r w:rsidRPr="007C37C0">
              <w:t>S</w:t>
            </w:r>
            <w:r>
              <w:t>aves a workflow to the Trident Registry with a different name or in a different category. It can also save the workflow to the file system.</w:t>
            </w:r>
          </w:p>
        </w:tc>
      </w:tr>
      <w:tr w:rsidR="00EB026F" w:rsidTr="00EB026F">
        <w:tc>
          <w:tcPr>
            <w:tcW w:w="2148" w:type="dxa"/>
          </w:tcPr>
          <w:p w:rsidR="00EB026F" w:rsidRDefault="00EB026F" w:rsidP="00F030CF">
            <w:r w:rsidRPr="002C3E2F">
              <w:t>Import</w:t>
            </w:r>
          </w:p>
        </w:tc>
        <w:tc>
          <w:tcPr>
            <w:tcW w:w="5640" w:type="dxa"/>
          </w:tcPr>
          <w:p w:rsidR="00EB026F" w:rsidRDefault="00EB026F" w:rsidP="00990395">
            <w:r>
              <w:t>Imports a Trident element. Click the arrow on the right to import one of the following:</w:t>
            </w:r>
          </w:p>
          <w:p w:rsidR="00EB026F" w:rsidRDefault="00EB026F" w:rsidP="00990395">
            <w:pPr>
              <w:pStyle w:val="TableBullet"/>
            </w:pPr>
            <w:r w:rsidRPr="002C3E2F">
              <w:rPr>
                <w:b/>
              </w:rPr>
              <w:t>Workflow:</w:t>
            </w:r>
            <w:r>
              <w:t xml:space="preserve"> Imports a workflow’s XOML file, and the associated assemblies.</w:t>
            </w:r>
          </w:p>
          <w:p w:rsidR="00EB026F" w:rsidRDefault="00EB026F" w:rsidP="00990395">
            <w:pPr>
              <w:pStyle w:val="TableBullet"/>
            </w:pPr>
            <w:r w:rsidRPr="002C3E2F">
              <w:rPr>
                <w:b/>
              </w:rPr>
              <w:t>Activity:</w:t>
            </w:r>
            <w:r>
              <w:t xml:space="preserve"> Imports a custom activity DLL.</w:t>
            </w:r>
          </w:p>
          <w:p w:rsidR="00EB026F" w:rsidRDefault="00EB026F" w:rsidP="00990395">
            <w:pPr>
              <w:pStyle w:val="TableBullet"/>
            </w:pPr>
            <w:r w:rsidRPr="002C3E2F">
              <w:rPr>
                <w:b/>
              </w:rPr>
              <w:t>Web service activity:</w:t>
            </w:r>
            <w:r>
              <w:t xml:space="preserve"> Imports a Web service activity.</w:t>
            </w:r>
          </w:p>
          <w:p w:rsidR="00EB026F" w:rsidRDefault="009C1FD9" w:rsidP="00990395">
            <w:pPr>
              <w:pStyle w:val="TableBullet"/>
            </w:pPr>
            <w:r>
              <w:rPr>
                <w:b/>
              </w:rPr>
              <w:t>Workflow Package</w:t>
            </w:r>
            <w:r w:rsidR="00EB026F" w:rsidRPr="002C3E2F">
              <w:rPr>
                <w:b/>
              </w:rPr>
              <w:t>:</w:t>
            </w:r>
            <w:r w:rsidR="00EB026F">
              <w:t xml:space="preserve"> Imports </w:t>
            </w:r>
            <w:r>
              <w:t>a .tpw file containing an exported workflow from a different Trident Registry</w:t>
            </w:r>
            <w:r w:rsidR="00EB026F">
              <w:t>.</w:t>
            </w:r>
          </w:p>
          <w:p w:rsidR="00EB026F" w:rsidRDefault="00EB026F" w:rsidP="00990395">
            <w:pPr>
              <w:pStyle w:val="TableBullet"/>
            </w:pPr>
            <w:r w:rsidRPr="002C3E2F">
              <w:rPr>
                <w:b/>
              </w:rPr>
              <w:t xml:space="preserve">Custom type initializer: </w:t>
            </w:r>
            <w:r>
              <w:t>Imports a custom type initializer.</w:t>
            </w:r>
          </w:p>
          <w:p w:rsidR="00EB026F" w:rsidRDefault="00EB026F" w:rsidP="00F030CF">
            <w:r>
              <w:t xml:space="preserve">Click the </w:t>
            </w:r>
            <w:r w:rsidRPr="002C3E2F">
              <w:rPr>
                <w:b/>
              </w:rPr>
              <w:t>Import</w:t>
            </w:r>
            <w:r>
              <w:t xml:space="preserve"> button itself to import a workflow. For more details on importing Trident elements, see “Trident Management Studio User’s Guide.”</w:t>
            </w:r>
          </w:p>
        </w:tc>
      </w:tr>
      <w:tr w:rsidR="00EB026F" w:rsidTr="00EB026F">
        <w:tc>
          <w:tcPr>
            <w:tcW w:w="2148" w:type="dxa"/>
          </w:tcPr>
          <w:p w:rsidR="00EB026F" w:rsidRDefault="00EB026F" w:rsidP="00F030CF">
            <w:r w:rsidRPr="002C3E2F">
              <w:t>Monitor Settings</w:t>
            </w:r>
          </w:p>
        </w:tc>
        <w:tc>
          <w:tcPr>
            <w:tcW w:w="5640" w:type="dxa"/>
          </w:tcPr>
          <w:p w:rsidR="00EB026F" w:rsidRDefault="00EB026F" w:rsidP="00F030CF">
            <w:r>
              <w:t>Specifies settings f</w:t>
            </w:r>
            <w:r w:rsidRPr="00F030CF">
              <w:t>or monitoring data</w:t>
            </w:r>
            <w:r>
              <w:t xml:space="preserve">. By default, monitored data is displayed in the </w:t>
            </w:r>
            <w:r w:rsidRPr="00093DAB">
              <w:rPr>
                <w:b/>
              </w:rPr>
              <w:t>Monitor</w:t>
            </w:r>
            <w:r>
              <w:t xml:space="preserve"> pane. You can use this button to enable logging, which stores the data in a specified file.</w:t>
            </w:r>
          </w:p>
        </w:tc>
      </w:tr>
      <w:tr w:rsidR="00EB026F" w:rsidTr="00EB026F">
        <w:tc>
          <w:tcPr>
            <w:tcW w:w="2148" w:type="dxa"/>
            <w:tcBorders>
              <w:bottom w:val="single" w:sz="4" w:space="0" w:color="000000" w:themeColor="text1"/>
            </w:tcBorders>
          </w:tcPr>
          <w:p w:rsidR="00EB026F" w:rsidRDefault="00EB026F" w:rsidP="00F030CF">
            <w:r w:rsidRPr="002372DB">
              <w:t>Exit</w:t>
            </w:r>
          </w:p>
        </w:tc>
        <w:tc>
          <w:tcPr>
            <w:tcW w:w="5640" w:type="dxa"/>
            <w:tcBorders>
              <w:bottom w:val="single" w:sz="4" w:space="0" w:color="000000" w:themeColor="text1"/>
            </w:tcBorders>
          </w:tcPr>
          <w:p w:rsidR="00EB026F" w:rsidRDefault="00EB026F" w:rsidP="00F030CF">
            <w:r>
              <w:t>Closes Composer and allows you to either terminate running jobs or run them in the background.</w:t>
            </w:r>
          </w:p>
        </w:tc>
      </w:tr>
      <w:tr w:rsidR="00EB026F" w:rsidRPr="00EB026F" w:rsidTr="00EB026F">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554EBA">
            <w:pPr>
              <w:rPr>
                <w:b/>
              </w:rPr>
            </w:pPr>
            <w:r w:rsidRPr="00EB026F">
              <w:rPr>
                <w:b/>
              </w:rPr>
              <w:t>View Toolbar</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554EBA">
            <w:pPr>
              <w:rPr>
                <w:b/>
              </w:rPr>
            </w:pPr>
          </w:p>
        </w:tc>
      </w:tr>
      <w:tr w:rsidR="00EB026F" w:rsidTr="00EB026F">
        <w:tc>
          <w:tcPr>
            <w:tcW w:w="2148" w:type="dxa"/>
            <w:tcBorders>
              <w:top w:val="single" w:sz="4" w:space="0" w:color="BFBFBF" w:themeColor="background1" w:themeShade="BF"/>
              <w:bottom w:val="single" w:sz="4" w:space="0" w:color="000000" w:themeColor="text1"/>
            </w:tcBorders>
          </w:tcPr>
          <w:p w:rsidR="00EB026F" w:rsidRDefault="00EB026F" w:rsidP="00554EBA">
            <w:r w:rsidRPr="00990395">
              <w:t>Hide Parameter Binding</w:t>
            </w:r>
          </w:p>
        </w:tc>
        <w:tc>
          <w:tcPr>
            <w:tcW w:w="5640" w:type="dxa"/>
            <w:tcBorders>
              <w:top w:val="single" w:sz="4" w:space="0" w:color="BFBFBF" w:themeColor="background1" w:themeShade="BF"/>
              <w:bottom w:val="single" w:sz="4" w:space="0" w:color="000000" w:themeColor="text1"/>
            </w:tcBorders>
          </w:tcPr>
          <w:p w:rsidR="00EB026F" w:rsidRDefault="00EB026F" w:rsidP="00554EBA">
            <w:r>
              <w:t>Hides or shows the lines binding an activity’s output properties to the corresponding input properties on a subsequent activity.</w:t>
            </w:r>
          </w:p>
        </w:tc>
      </w:tr>
      <w:tr w:rsidR="00EB026F" w:rsidRPr="00EB026F" w:rsidTr="00EB026F">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F030CF">
            <w:pPr>
              <w:rPr>
                <w:b/>
              </w:rPr>
            </w:pPr>
            <w:r w:rsidRPr="00EB026F">
              <w:rPr>
                <w:b/>
              </w:rPr>
              <w:t>Connection  Toolbar</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9C1FD9">
            <w:r w:rsidRPr="00EB026F">
              <w:t xml:space="preserve">Manages connections to </w:t>
            </w:r>
            <w:r w:rsidR="009C1FD9">
              <w:t>Trident Registries</w:t>
            </w:r>
            <w:r w:rsidRPr="00EB026F">
              <w:t>.</w:t>
            </w:r>
          </w:p>
        </w:tc>
      </w:tr>
      <w:tr w:rsidR="00EB026F" w:rsidTr="00EB026F">
        <w:tc>
          <w:tcPr>
            <w:tcW w:w="2148" w:type="dxa"/>
            <w:tcBorders>
              <w:top w:val="single" w:sz="4" w:space="0" w:color="BFBFBF" w:themeColor="background1" w:themeShade="BF"/>
            </w:tcBorders>
          </w:tcPr>
          <w:p w:rsidR="00EB026F" w:rsidRPr="00813CAC" w:rsidRDefault="00EB026F" w:rsidP="00F030CF">
            <w:r w:rsidRPr="00813CAC">
              <w:t>Saved Connections</w:t>
            </w:r>
          </w:p>
        </w:tc>
        <w:tc>
          <w:tcPr>
            <w:tcW w:w="5640" w:type="dxa"/>
            <w:tcBorders>
              <w:top w:val="single" w:sz="4" w:space="0" w:color="BFBFBF" w:themeColor="background1" w:themeShade="BF"/>
            </w:tcBorders>
          </w:tcPr>
          <w:p w:rsidR="00EB026F" w:rsidRDefault="00EB026F" w:rsidP="00F030CF">
            <w:r>
              <w:t>Opens a saved connection.</w:t>
            </w:r>
          </w:p>
        </w:tc>
      </w:tr>
      <w:tr w:rsidR="00EB026F" w:rsidTr="00EB026F">
        <w:tc>
          <w:tcPr>
            <w:tcW w:w="2148" w:type="dxa"/>
            <w:tcBorders>
              <w:bottom w:val="single" w:sz="4" w:space="0" w:color="000000" w:themeColor="text1"/>
            </w:tcBorders>
          </w:tcPr>
          <w:p w:rsidR="00EB026F" w:rsidRDefault="00EB026F" w:rsidP="00F030CF">
            <w:r w:rsidRPr="00813CAC">
              <w:t>Advanced</w:t>
            </w:r>
          </w:p>
        </w:tc>
        <w:tc>
          <w:tcPr>
            <w:tcW w:w="5640" w:type="dxa"/>
            <w:tcBorders>
              <w:bottom w:val="single" w:sz="4" w:space="0" w:color="000000" w:themeColor="text1"/>
            </w:tcBorders>
          </w:tcPr>
          <w:p w:rsidR="00EB026F" w:rsidRDefault="00EB026F" w:rsidP="00F030CF">
            <w:r>
              <w:t>Creates a new connection.</w:t>
            </w:r>
          </w:p>
        </w:tc>
      </w:tr>
      <w:tr w:rsidR="00EB026F" w:rsidRPr="00EB026F" w:rsidTr="00EB026F">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554EBA">
            <w:pPr>
              <w:rPr>
                <w:b/>
              </w:rPr>
            </w:pPr>
            <w:r w:rsidRPr="00EB026F">
              <w:rPr>
                <w:b/>
              </w:rPr>
              <w:t>Help  Toolbar</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EB026F" w:rsidRPr="00EB026F" w:rsidRDefault="00EB026F" w:rsidP="00554EBA">
            <w:pPr>
              <w:rPr>
                <w:b/>
              </w:rPr>
            </w:pPr>
          </w:p>
        </w:tc>
      </w:tr>
      <w:tr w:rsidR="00EB026F" w:rsidTr="00EB026F">
        <w:tc>
          <w:tcPr>
            <w:tcW w:w="2148" w:type="dxa"/>
            <w:tcBorders>
              <w:top w:val="single" w:sz="4" w:space="0" w:color="BFBFBF" w:themeColor="background1" w:themeShade="BF"/>
            </w:tcBorders>
          </w:tcPr>
          <w:p w:rsidR="00EB026F" w:rsidRPr="00813CAC" w:rsidRDefault="00EB026F" w:rsidP="00554EBA">
            <w:r w:rsidRPr="00D345BB">
              <w:t>About</w:t>
            </w:r>
            <w:r>
              <w:t xml:space="preserve"> </w:t>
            </w:r>
          </w:p>
        </w:tc>
        <w:tc>
          <w:tcPr>
            <w:tcW w:w="5640" w:type="dxa"/>
            <w:tcBorders>
              <w:top w:val="single" w:sz="4" w:space="0" w:color="BFBFBF" w:themeColor="background1" w:themeShade="BF"/>
            </w:tcBorders>
          </w:tcPr>
          <w:p w:rsidR="00EB026F" w:rsidRPr="00EB026F" w:rsidRDefault="00EB026F" w:rsidP="00554EBA">
            <w:r w:rsidRPr="00EB026F">
              <w:t>Displays a dialog box with basic information such as the Trident version number.</w:t>
            </w:r>
          </w:p>
        </w:tc>
      </w:tr>
    </w:tbl>
    <w:p w:rsidR="00B4297B" w:rsidRDefault="00B4297B" w:rsidP="00B4297B">
      <w:pPr>
        <w:pStyle w:val="Le"/>
      </w:pPr>
    </w:p>
    <w:p w:rsidR="00C01B73" w:rsidRDefault="00C01B73" w:rsidP="00F030CF">
      <w:pPr>
        <w:pStyle w:val="Heading3"/>
      </w:pPr>
      <w:r>
        <w:lastRenderedPageBreak/>
        <w:t>Workflow Catalog</w:t>
      </w:r>
    </w:p>
    <w:p w:rsidR="00D345BB" w:rsidRDefault="009C1FD9" w:rsidP="00D345BB">
      <w:pPr>
        <w:pStyle w:val="BodyTextLink"/>
      </w:pPr>
      <w:r>
        <w:t>W</w:t>
      </w:r>
      <w:r w:rsidR="00D156AC">
        <w:t>orkflows and activities</w:t>
      </w:r>
      <w:r w:rsidR="009652E8">
        <w:t xml:space="preserve"> are stored in the Trident Registry</w:t>
      </w:r>
      <w:r w:rsidR="00865896">
        <w:t>.</w:t>
      </w:r>
      <w:r w:rsidR="00D345BB">
        <w:t xml:space="preserve"> The </w:t>
      </w:r>
      <w:r w:rsidR="00D156AC">
        <w:t>Workflow Catalog is a basic Registry management tool. It</w:t>
      </w:r>
      <w:r w:rsidR="00D345BB">
        <w:t xml:space="preserve"> is divided into </w:t>
      </w:r>
      <w:r w:rsidR="00486147">
        <w:t>three</w:t>
      </w:r>
      <w:r w:rsidR="00D345BB">
        <w:t xml:space="preserve"> parts</w:t>
      </w:r>
      <w:r w:rsidR="00F030CF">
        <w:t>, as described in the following list.</w:t>
      </w:r>
    </w:p>
    <w:tbl>
      <w:tblPr>
        <w:tblStyle w:val="Tablerowcell"/>
        <w:tblW w:w="0" w:type="auto"/>
        <w:tblLook w:val="04A0"/>
      </w:tblPr>
      <w:tblGrid>
        <w:gridCol w:w="2148"/>
        <w:gridCol w:w="5640"/>
      </w:tblGrid>
      <w:tr w:rsidR="00F030CF" w:rsidTr="00F030CF">
        <w:trPr>
          <w:cnfStyle w:val="100000000000"/>
        </w:trPr>
        <w:tc>
          <w:tcPr>
            <w:tcW w:w="2148" w:type="dxa"/>
          </w:tcPr>
          <w:p w:rsidR="00F030CF" w:rsidRDefault="00F030CF" w:rsidP="00D73AA6">
            <w:pPr>
              <w:keepNext/>
              <w:keepLines/>
            </w:pPr>
            <w:r>
              <w:t>Catalog element</w:t>
            </w:r>
          </w:p>
        </w:tc>
        <w:tc>
          <w:tcPr>
            <w:tcW w:w="5640" w:type="dxa"/>
          </w:tcPr>
          <w:p w:rsidR="00F030CF" w:rsidRDefault="00F030CF" w:rsidP="00D73AA6">
            <w:pPr>
              <w:keepNext/>
              <w:keepLines/>
            </w:pPr>
            <w:r>
              <w:t>Description</w:t>
            </w:r>
          </w:p>
        </w:tc>
      </w:tr>
      <w:tr w:rsidR="00F030CF" w:rsidTr="00F030CF">
        <w:tc>
          <w:tcPr>
            <w:tcW w:w="2148" w:type="dxa"/>
          </w:tcPr>
          <w:p w:rsidR="00F030CF" w:rsidRPr="00B4297B" w:rsidRDefault="00F030CF" w:rsidP="00554EBA">
            <w:r w:rsidRPr="0061141A">
              <w:t xml:space="preserve">Search </w:t>
            </w:r>
          </w:p>
        </w:tc>
        <w:tc>
          <w:tcPr>
            <w:tcW w:w="5640" w:type="dxa"/>
          </w:tcPr>
          <w:p w:rsidR="00F030CF" w:rsidRDefault="00F030CF" w:rsidP="00554EBA">
            <w:r>
              <w:t>Allows you to search the Registry for workflows and activities.</w:t>
            </w:r>
          </w:p>
        </w:tc>
      </w:tr>
      <w:tr w:rsidR="00F030CF" w:rsidTr="00F030CF">
        <w:tc>
          <w:tcPr>
            <w:tcW w:w="2148" w:type="dxa"/>
          </w:tcPr>
          <w:p w:rsidR="00F030CF" w:rsidRDefault="00F030CF" w:rsidP="00554EBA">
            <w:r w:rsidRPr="0061141A">
              <w:t>Workflow</w:t>
            </w:r>
            <w:r w:rsidR="009C1FD9">
              <w:t>s</w:t>
            </w:r>
            <w:r w:rsidRPr="0061141A">
              <w:t xml:space="preserve"> </w:t>
            </w:r>
          </w:p>
        </w:tc>
        <w:tc>
          <w:tcPr>
            <w:tcW w:w="5640" w:type="dxa"/>
          </w:tcPr>
          <w:p w:rsidR="00F030CF" w:rsidRDefault="00F030CF" w:rsidP="00F030CF">
            <w:r>
              <w:t>Contains a tree-structured list of stored workflows.</w:t>
            </w:r>
          </w:p>
          <w:p w:rsidR="00F030CF" w:rsidRDefault="00F030CF" w:rsidP="00F030CF">
            <w:pPr>
              <w:pStyle w:val="TableBullet"/>
            </w:pPr>
            <w:r>
              <w:t xml:space="preserve">The workflows listed under </w:t>
            </w:r>
            <w:r w:rsidRPr="00486147">
              <w:rPr>
                <w:b/>
              </w:rPr>
              <w:t>Trident Workflow</w:t>
            </w:r>
            <w:r>
              <w:t xml:space="preserve"> are available to any user. </w:t>
            </w:r>
          </w:p>
          <w:p w:rsidR="00F030CF" w:rsidRDefault="00F030CF" w:rsidP="00F030CF">
            <w:pPr>
              <w:pStyle w:val="TableBullet"/>
            </w:pPr>
            <w:r>
              <w:t xml:space="preserve">The workflows listed under </w:t>
            </w:r>
            <w:r w:rsidRPr="00486147">
              <w:rPr>
                <w:b/>
              </w:rPr>
              <w:t>My Workflow</w:t>
            </w:r>
            <w:r>
              <w:t xml:space="preserve"> can be accessed only by the workflow author.</w:t>
            </w:r>
          </w:p>
        </w:tc>
      </w:tr>
      <w:tr w:rsidR="00F030CF" w:rsidTr="00F030CF">
        <w:tc>
          <w:tcPr>
            <w:tcW w:w="2148" w:type="dxa"/>
          </w:tcPr>
          <w:p w:rsidR="00F030CF" w:rsidRDefault="00F030CF" w:rsidP="00554EBA">
            <w:r w:rsidRPr="0061141A">
              <w:t xml:space="preserve">Activities </w:t>
            </w:r>
          </w:p>
        </w:tc>
        <w:tc>
          <w:tcPr>
            <w:tcW w:w="5640" w:type="dxa"/>
          </w:tcPr>
          <w:p w:rsidR="00F030CF" w:rsidRDefault="00F030CF" w:rsidP="00554EBA">
            <w:r>
              <w:t>Shows a tree-structured list of stored activities.</w:t>
            </w:r>
          </w:p>
        </w:tc>
      </w:tr>
    </w:tbl>
    <w:p w:rsidR="00D345BB" w:rsidRDefault="00D345BB" w:rsidP="00D345BB">
      <w:pPr>
        <w:pStyle w:val="Le"/>
      </w:pPr>
    </w:p>
    <w:p w:rsidR="00F044C0" w:rsidRPr="00F044C0" w:rsidRDefault="00F044C0" w:rsidP="00F044C0">
      <w:pPr>
        <w:pStyle w:val="BodyText"/>
      </w:pPr>
      <w:r>
        <w:t xml:space="preserve">For a more powerful and flexible </w:t>
      </w:r>
      <w:r w:rsidR="009C1FD9">
        <w:t>r</w:t>
      </w:r>
      <w:r w:rsidR="00D156AC">
        <w:t xml:space="preserve">egistry management </w:t>
      </w:r>
      <w:r>
        <w:t>tool, use Management Studio.</w:t>
      </w:r>
    </w:p>
    <w:p w:rsidR="00C01B73" w:rsidRDefault="00C01B73" w:rsidP="00F030CF">
      <w:pPr>
        <w:pStyle w:val="Heading3"/>
      </w:pPr>
      <w:r>
        <w:t>Working Pane</w:t>
      </w:r>
      <w:r w:rsidR="001154FD">
        <w:t>s</w:t>
      </w:r>
    </w:p>
    <w:p w:rsidR="00C236FC" w:rsidRDefault="009652E8" w:rsidP="00B15EBE">
      <w:pPr>
        <w:pStyle w:val="BodyTextLink"/>
      </w:pPr>
      <w:r>
        <w:t>Composer has</w:t>
      </w:r>
      <w:r w:rsidR="00813CAC">
        <w:t xml:space="preserve"> three working panes, which you select by clicking the appropriate tab</w:t>
      </w:r>
      <w:r w:rsidR="00F030CF">
        <w:t>, as described in the following list.</w:t>
      </w:r>
    </w:p>
    <w:tbl>
      <w:tblPr>
        <w:tblStyle w:val="Tablerowcell"/>
        <w:tblW w:w="0" w:type="auto"/>
        <w:tblLook w:val="04A0"/>
      </w:tblPr>
      <w:tblGrid>
        <w:gridCol w:w="2148"/>
        <w:gridCol w:w="5640"/>
      </w:tblGrid>
      <w:tr w:rsidR="00F030CF" w:rsidRPr="001D7DFB" w:rsidTr="00554EBA">
        <w:trPr>
          <w:cnfStyle w:val="100000000000"/>
        </w:trPr>
        <w:tc>
          <w:tcPr>
            <w:tcW w:w="2148" w:type="dxa"/>
          </w:tcPr>
          <w:p w:rsidR="00F030CF" w:rsidRPr="001D7DFB" w:rsidRDefault="00F030CF" w:rsidP="001D7DFB">
            <w:pPr>
              <w:keepNext/>
              <w:keepLines/>
              <w:rPr>
                <w:noProof/>
              </w:rPr>
            </w:pPr>
            <w:r w:rsidRPr="001D7DFB">
              <w:rPr>
                <w:noProof/>
              </w:rPr>
              <w:t>Working pane</w:t>
            </w:r>
          </w:p>
        </w:tc>
        <w:tc>
          <w:tcPr>
            <w:tcW w:w="5640" w:type="dxa"/>
          </w:tcPr>
          <w:p w:rsidR="00F030CF" w:rsidRPr="001D7DFB" w:rsidRDefault="00F030CF" w:rsidP="001D7DFB">
            <w:pPr>
              <w:keepNext/>
              <w:keepLines/>
              <w:rPr>
                <w:noProof/>
              </w:rPr>
            </w:pPr>
            <w:r w:rsidRPr="001D7DFB">
              <w:rPr>
                <w:noProof/>
              </w:rPr>
              <w:t>Description</w:t>
            </w:r>
          </w:p>
        </w:tc>
      </w:tr>
      <w:tr w:rsidR="00F030CF" w:rsidTr="00554EBA">
        <w:tc>
          <w:tcPr>
            <w:tcW w:w="2148" w:type="dxa"/>
          </w:tcPr>
          <w:p w:rsidR="00F030CF" w:rsidRPr="00B4297B" w:rsidRDefault="00F030CF" w:rsidP="00554EBA">
            <w:r w:rsidRPr="0061141A">
              <w:t xml:space="preserve">Composer </w:t>
            </w:r>
          </w:p>
        </w:tc>
        <w:tc>
          <w:tcPr>
            <w:tcW w:w="5640" w:type="dxa"/>
          </w:tcPr>
          <w:p w:rsidR="00F030CF" w:rsidRDefault="00F030CF" w:rsidP="00554EBA">
            <w:r>
              <w:t>Provides a design surface for creating, modifying, and executing workflows.</w:t>
            </w:r>
          </w:p>
        </w:tc>
      </w:tr>
      <w:tr w:rsidR="00F030CF" w:rsidTr="00554EBA">
        <w:tc>
          <w:tcPr>
            <w:tcW w:w="2148" w:type="dxa"/>
          </w:tcPr>
          <w:p w:rsidR="00F030CF" w:rsidRDefault="00F030CF" w:rsidP="00554EBA">
            <w:r w:rsidRPr="0061141A">
              <w:t xml:space="preserve">Monitor </w:t>
            </w:r>
          </w:p>
        </w:tc>
        <w:tc>
          <w:tcPr>
            <w:tcW w:w="5640" w:type="dxa"/>
          </w:tcPr>
          <w:p w:rsidR="00F030CF" w:rsidRDefault="00F030CF" w:rsidP="00F030CF">
            <w:r>
              <w:t>Tracks the progress of an executing workflow.</w:t>
            </w:r>
          </w:p>
        </w:tc>
      </w:tr>
      <w:tr w:rsidR="00F030CF" w:rsidTr="00554EBA">
        <w:tc>
          <w:tcPr>
            <w:tcW w:w="2148" w:type="dxa"/>
          </w:tcPr>
          <w:p w:rsidR="00F030CF" w:rsidRDefault="00F030CF" w:rsidP="00554EBA">
            <w:r w:rsidRPr="0061141A">
              <w:t xml:space="preserve">Provenance </w:t>
            </w:r>
          </w:p>
        </w:tc>
        <w:tc>
          <w:tcPr>
            <w:tcW w:w="5640" w:type="dxa"/>
          </w:tcPr>
          <w:p w:rsidR="00F030CF" w:rsidRDefault="00F030CF" w:rsidP="00554EBA">
            <w:r>
              <w:t>Contains details about the most recently executed workflow.</w:t>
            </w:r>
          </w:p>
        </w:tc>
      </w:tr>
    </w:tbl>
    <w:p w:rsidR="00C236FC" w:rsidRDefault="00C236FC" w:rsidP="00C236FC">
      <w:pPr>
        <w:pStyle w:val="Le"/>
      </w:pPr>
    </w:p>
    <w:p w:rsidR="009652E8" w:rsidRDefault="00C236FC" w:rsidP="009652E8">
      <w:pPr>
        <w:pStyle w:val="BodyText"/>
      </w:pPr>
      <w:r>
        <w:t>The easiest w</w:t>
      </w:r>
      <w:r w:rsidR="00093DAB">
        <w:t xml:space="preserve">ay to </w:t>
      </w:r>
      <w:r w:rsidR="00533BE2">
        <w:t>learn about</w:t>
      </w:r>
      <w:r w:rsidR="00093DAB">
        <w:t xml:space="preserve"> the working pane</w:t>
      </w:r>
      <w:r w:rsidR="00F044C0">
        <w:t>s</w:t>
      </w:r>
      <w:r>
        <w:t xml:space="preserve"> is to </w:t>
      </w:r>
      <w:r w:rsidR="009C1FD9">
        <w:t xml:space="preserve">load </w:t>
      </w:r>
      <w:r>
        <w:t xml:space="preserve">and execute one of the </w:t>
      </w:r>
      <w:r w:rsidR="001154FD">
        <w:t>s</w:t>
      </w:r>
      <w:r w:rsidR="009652E8">
        <w:t>tored w</w:t>
      </w:r>
      <w:r w:rsidR="00D156AC">
        <w:t xml:space="preserve">orkflows, Ocean Current, which </w:t>
      </w:r>
      <w:r w:rsidR="009652E8">
        <w:t>analyzes ocean current</w:t>
      </w:r>
      <w:r w:rsidR="00F030CF">
        <w:t xml:space="preserve"> data and displays the results. These panes are described in the following sections</w:t>
      </w:r>
      <w:r w:rsidR="00BB5359">
        <w:t>.</w:t>
      </w:r>
    </w:p>
    <w:p w:rsidR="00C236FC" w:rsidRDefault="00C236FC" w:rsidP="00323F67">
      <w:pPr>
        <w:pStyle w:val="Heading2"/>
      </w:pPr>
      <w:bookmarkStart w:id="8" w:name="_Toc245212006"/>
      <w:r>
        <w:lastRenderedPageBreak/>
        <w:t>Composer</w:t>
      </w:r>
      <w:r w:rsidR="008B1CD2">
        <w:t xml:space="preserve"> Pane</w:t>
      </w:r>
      <w:bookmarkEnd w:id="8"/>
    </w:p>
    <w:p w:rsidR="00533BE2" w:rsidRDefault="00FD0952" w:rsidP="003C08AC">
      <w:pPr>
        <w:pStyle w:val="BodyText"/>
        <w:keepNext/>
        <w:keepLines/>
      </w:pPr>
      <w:r>
        <w:t>To view the working elements of the Composer pane, d</w:t>
      </w:r>
      <w:r w:rsidR="00704514">
        <w:t xml:space="preserve">ouble-click </w:t>
      </w:r>
      <w:r w:rsidR="00F044C0" w:rsidRPr="00FD0952">
        <w:rPr>
          <w:b/>
        </w:rPr>
        <w:t>Ocean Current</w:t>
      </w:r>
      <w:r w:rsidR="00F044C0">
        <w:t xml:space="preserve"> </w:t>
      </w:r>
      <w:r w:rsidR="00992873">
        <w:t xml:space="preserve">in </w:t>
      </w:r>
      <w:r w:rsidR="00704514" w:rsidRPr="00FD0952">
        <w:rPr>
          <w:b/>
        </w:rPr>
        <w:t>My Workflow</w:t>
      </w:r>
      <w:r w:rsidR="00F044C0">
        <w:t xml:space="preserve"> to </w:t>
      </w:r>
      <w:r w:rsidR="00992873">
        <w:t>load</w:t>
      </w:r>
      <w:r w:rsidR="00486147">
        <w:t xml:space="preserve"> the workflow in</w:t>
      </w:r>
      <w:r w:rsidR="00992873">
        <w:t>to</w:t>
      </w:r>
      <w:r w:rsidR="00486147">
        <w:t xml:space="preserve"> the </w:t>
      </w:r>
      <w:r w:rsidR="00992873" w:rsidRPr="00176A22">
        <w:t>Composer</w:t>
      </w:r>
      <w:r w:rsidR="00F044C0">
        <w:t xml:space="preserve"> pane</w:t>
      </w:r>
      <w:r w:rsidR="00992873">
        <w:t>, as shown in</w:t>
      </w:r>
      <w:r w:rsidR="006E42C2">
        <w:t xml:space="preserve"> Figure </w:t>
      </w:r>
      <w:r w:rsidR="00047408">
        <w:t>2</w:t>
      </w:r>
      <w:r w:rsidR="00486147">
        <w:t>.</w:t>
      </w:r>
      <w:r w:rsidR="00EA00C6">
        <w:t xml:space="preserve"> </w:t>
      </w:r>
    </w:p>
    <w:p w:rsidR="00486147" w:rsidRPr="003040B7" w:rsidRDefault="00E45EA2" w:rsidP="00911DCF">
      <w:pPr>
        <w:pStyle w:val="BodyText"/>
        <w:keepNext/>
        <w:keepLines/>
        <w:pBdr>
          <w:bottom w:val="dashed" w:sz="4" w:space="1" w:color="auto"/>
        </w:pBdr>
        <w:spacing w:after="80"/>
        <w:ind w:left="-1440"/>
      </w:pPr>
      <w:r>
        <w:pict>
          <v:shape id="_x0000_i1026" type="#_x0000_t75" alt="&lt;Guid&gt;e226d0f4-1d46-44c2-b419-bad3813d396f&lt;/Guid&gt;" style="width:457.5pt;height:296.25pt">
            <v:imagedata r:id="rId18" o:title=""/>
          </v:shape>
        </w:pict>
      </w:r>
    </w:p>
    <w:p w:rsidR="00486147" w:rsidRDefault="00490AD5" w:rsidP="00F429F7">
      <w:pPr>
        <w:pStyle w:val="FigCap"/>
      </w:pPr>
      <w:r>
        <w:t xml:space="preserve">Figure </w:t>
      </w:r>
      <w:r w:rsidR="00047408">
        <w:t>2</w:t>
      </w:r>
      <w:r>
        <w:t>. Composer</w:t>
      </w:r>
      <w:r w:rsidR="005B734C">
        <w:t xml:space="preserve"> pane</w:t>
      </w:r>
    </w:p>
    <w:p w:rsidR="00490AD5" w:rsidRDefault="0069286D" w:rsidP="00992873">
      <w:pPr>
        <w:pStyle w:val="BodyTextLink"/>
      </w:pPr>
      <w:r>
        <w:t xml:space="preserve">Most of the </w:t>
      </w:r>
      <w:r w:rsidRPr="00FE1360">
        <w:rPr>
          <w:b/>
        </w:rPr>
        <w:t>Composer</w:t>
      </w:r>
      <w:r>
        <w:t xml:space="preserve"> pane is a design surface that displays a graphical representation of the currently loaded workflow.</w:t>
      </w:r>
      <w:r w:rsidR="00D044EA">
        <w:t xml:space="preserve"> </w:t>
      </w:r>
      <w:r w:rsidR="00490AD5">
        <w:t>The</w:t>
      </w:r>
      <w:r w:rsidR="0005070B">
        <w:t xml:space="preserve"> </w:t>
      </w:r>
      <w:r w:rsidR="0005070B" w:rsidRPr="0005070B">
        <w:rPr>
          <w:b/>
        </w:rPr>
        <w:t>Composer</w:t>
      </w:r>
      <w:r w:rsidR="0005070B">
        <w:t xml:space="preserve"> pane</w:t>
      </w:r>
      <w:r w:rsidR="00A13BAE">
        <w:t>’s</w:t>
      </w:r>
      <w:r w:rsidR="00B12F5E">
        <w:t xml:space="preserve"> </w:t>
      </w:r>
      <w:r w:rsidR="00A13BAE">
        <w:t xml:space="preserve">toolbar </w:t>
      </w:r>
      <w:r w:rsidR="00B12F5E">
        <w:t>contains the controls</w:t>
      </w:r>
      <w:r w:rsidR="00BB5359">
        <w:t xml:space="preserve"> described in the following list.</w:t>
      </w:r>
    </w:p>
    <w:tbl>
      <w:tblPr>
        <w:tblStyle w:val="Tablerowcell"/>
        <w:tblW w:w="0" w:type="auto"/>
        <w:tblBorders>
          <w:left w:val="single" w:sz="4" w:space="0" w:color="auto"/>
          <w:right w:val="single" w:sz="4" w:space="0" w:color="auto"/>
          <w:insideH w:val="single" w:sz="4" w:space="0" w:color="auto"/>
          <w:insideV w:val="single" w:sz="4" w:space="0" w:color="auto"/>
        </w:tblBorders>
        <w:tblLook w:val="04A0"/>
      </w:tblPr>
      <w:tblGrid>
        <w:gridCol w:w="2148"/>
        <w:gridCol w:w="5640"/>
      </w:tblGrid>
      <w:tr w:rsidR="00BB5359" w:rsidTr="00A13BAE">
        <w:trPr>
          <w:cnfStyle w:val="100000000000"/>
        </w:trPr>
        <w:tc>
          <w:tcPr>
            <w:tcW w:w="214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BB5359" w:rsidRDefault="00BB5359" w:rsidP="00554EBA">
            <w:r>
              <w:t>Composer control</w:t>
            </w:r>
          </w:p>
        </w:tc>
        <w:tc>
          <w:tcPr>
            <w:tcW w:w="564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BB5359" w:rsidRDefault="00BB5359" w:rsidP="00554EBA">
            <w:r>
              <w:t>Description</w:t>
            </w:r>
          </w:p>
        </w:tc>
      </w:tr>
      <w:tr w:rsidR="00BB5359" w:rsidTr="00A13BAE">
        <w:tc>
          <w:tcPr>
            <w:tcW w:w="2148" w:type="dxa"/>
          </w:tcPr>
          <w:p w:rsidR="00BB5359" w:rsidRPr="00BB5359" w:rsidRDefault="00BB5359" w:rsidP="00554EBA">
            <w:r w:rsidRPr="00BB5359">
              <w:t>Job Name</w:t>
            </w:r>
          </w:p>
        </w:tc>
        <w:tc>
          <w:tcPr>
            <w:tcW w:w="5640" w:type="dxa"/>
          </w:tcPr>
          <w:p w:rsidR="00BB5359" w:rsidRDefault="00BB5359" w:rsidP="00554EBA">
            <w:r>
              <w:t>Displays the current job name.</w:t>
            </w:r>
          </w:p>
          <w:p w:rsidR="00BB5359" w:rsidRDefault="00BB5359" w:rsidP="009C1FD9">
            <w:r>
              <w:t xml:space="preserve">Job names are used </w:t>
            </w:r>
            <w:r w:rsidR="009C1FD9">
              <w:t xml:space="preserve">primarily for </w:t>
            </w:r>
            <w:r>
              <w:t>schedule</w:t>
            </w:r>
            <w:r w:rsidR="009C1FD9">
              <w:t>d</w:t>
            </w:r>
            <w:r>
              <w:t xml:space="preserve"> workflows. You don’t </w:t>
            </w:r>
            <w:r w:rsidR="005447B7">
              <w:t xml:space="preserve">have </w:t>
            </w:r>
            <w:r>
              <w:t>to assign a job name to create or run a workflow in Composer. For information, see “Trident Management Studio User’s Guide.”</w:t>
            </w:r>
          </w:p>
        </w:tc>
      </w:tr>
      <w:tr w:rsidR="00BB5359" w:rsidTr="00A13BAE">
        <w:tc>
          <w:tcPr>
            <w:tcW w:w="2148" w:type="dxa"/>
          </w:tcPr>
          <w:p w:rsidR="00BB5359" w:rsidRPr="00BB5359" w:rsidRDefault="00BB5359" w:rsidP="00554EBA">
            <w:r w:rsidRPr="00BB5359">
              <w:t xml:space="preserve">Node </w:t>
            </w:r>
          </w:p>
        </w:tc>
        <w:tc>
          <w:tcPr>
            <w:tcW w:w="5640" w:type="dxa"/>
          </w:tcPr>
          <w:p w:rsidR="00BB5359" w:rsidRDefault="00BB5359" w:rsidP="00BB5359">
            <w:r>
              <w:t>Provides a list of execution nodes.</w:t>
            </w:r>
          </w:p>
          <w:p w:rsidR="00BB5359" w:rsidRDefault="00BB5359" w:rsidP="005447B7">
            <w:r>
              <w:t xml:space="preserve">This example uses </w:t>
            </w:r>
            <w:r w:rsidR="005447B7">
              <w:t>the local computer</w:t>
            </w:r>
            <w:r w:rsidR="003040B7">
              <w:t>, NodeName</w:t>
            </w:r>
            <w:r>
              <w:t>.</w:t>
            </w:r>
          </w:p>
        </w:tc>
      </w:tr>
      <w:tr w:rsidR="00BB5359" w:rsidTr="00A13BAE">
        <w:tc>
          <w:tcPr>
            <w:tcW w:w="2148" w:type="dxa"/>
          </w:tcPr>
          <w:p w:rsidR="00BB5359" w:rsidRPr="00BB5359" w:rsidRDefault="00BB5359" w:rsidP="00554EBA">
            <w:r w:rsidRPr="00BB5359">
              <w:t xml:space="preserve">Execute </w:t>
            </w:r>
          </w:p>
        </w:tc>
        <w:tc>
          <w:tcPr>
            <w:tcW w:w="5640" w:type="dxa"/>
          </w:tcPr>
          <w:p w:rsidR="00BB5359" w:rsidRDefault="00BB5359" w:rsidP="00554EBA">
            <w:r>
              <w:t>Runs the workflow.</w:t>
            </w:r>
          </w:p>
        </w:tc>
      </w:tr>
      <w:tr w:rsidR="00A13BAE" w:rsidTr="00A13BAE">
        <w:tc>
          <w:tcPr>
            <w:tcW w:w="2148" w:type="dxa"/>
          </w:tcPr>
          <w:p w:rsidR="00A13BAE" w:rsidRPr="00BB5359" w:rsidRDefault="00A13BAE" w:rsidP="00554EBA">
            <w:r>
              <w:t>Debug</w:t>
            </w:r>
          </w:p>
        </w:tc>
        <w:tc>
          <w:tcPr>
            <w:tcW w:w="5640" w:type="dxa"/>
          </w:tcPr>
          <w:p w:rsidR="00A13BAE" w:rsidRDefault="00A13BAE" w:rsidP="00554EBA">
            <w:r>
              <w:t>Runs the workflow in debugging mode, to debug custom activities.</w:t>
            </w:r>
          </w:p>
        </w:tc>
      </w:tr>
      <w:tr w:rsidR="00BB5359" w:rsidTr="00A13BAE">
        <w:tc>
          <w:tcPr>
            <w:tcW w:w="2148" w:type="dxa"/>
          </w:tcPr>
          <w:p w:rsidR="00BB5359" w:rsidRPr="00BB5359" w:rsidRDefault="00BB5359" w:rsidP="00554EBA">
            <w:r w:rsidRPr="00BB5359">
              <w:t xml:space="preserve">Zoom </w:t>
            </w:r>
          </w:p>
        </w:tc>
        <w:tc>
          <w:tcPr>
            <w:tcW w:w="5640" w:type="dxa"/>
          </w:tcPr>
          <w:p w:rsidR="00BB5359" w:rsidRDefault="00BB5359" w:rsidP="00BB5359">
            <w:r>
              <w:t>Expands or shrinks the workflow graphic.</w:t>
            </w:r>
          </w:p>
          <w:p w:rsidR="00BB5359" w:rsidRDefault="00BB5359" w:rsidP="009A049C">
            <w:r>
              <w:t xml:space="preserve">Workflows can extend beyond either edge of the pane. </w:t>
            </w:r>
            <w:r w:rsidRPr="00992873">
              <w:rPr>
                <w:b/>
              </w:rPr>
              <w:t>Zoom</w:t>
            </w:r>
            <w:r>
              <w:t xml:space="preserve"> expands the workflow so you can work with an individual activity, or it shrinks the workflow so you can see the overall structure.</w:t>
            </w:r>
          </w:p>
        </w:tc>
      </w:tr>
      <w:tr w:rsidR="00BB5359" w:rsidTr="00A13BAE">
        <w:tc>
          <w:tcPr>
            <w:tcW w:w="2148" w:type="dxa"/>
          </w:tcPr>
          <w:p w:rsidR="00BB5359" w:rsidRPr="00BB5359" w:rsidRDefault="00BB5359" w:rsidP="00554EBA">
            <w:r w:rsidRPr="00BB5359">
              <w:lastRenderedPageBreak/>
              <w:t xml:space="preserve">Pan </w:t>
            </w:r>
          </w:p>
        </w:tc>
        <w:tc>
          <w:tcPr>
            <w:tcW w:w="5640" w:type="dxa"/>
          </w:tcPr>
          <w:p w:rsidR="00BB5359" w:rsidRDefault="00BB5359" w:rsidP="00BB5359">
            <w:r>
              <w:t>Displays a “hand” cursor that you can use to move the workflow in the pane.</w:t>
            </w:r>
          </w:p>
          <w:p w:rsidR="00BB5359" w:rsidRDefault="00BB5359" w:rsidP="003C08AC">
            <w:r>
              <w:t>Click and hold the cursor within the pane, and then use the mouse to move the workflow back and forth. You can also move the workflow by using the scroll bar at the bottom of the pane.</w:t>
            </w:r>
          </w:p>
        </w:tc>
      </w:tr>
      <w:tr w:rsidR="00BB5359" w:rsidTr="00A13BAE">
        <w:tc>
          <w:tcPr>
            <w:tcW w:w="2148" w:type="dxa"/>
          </w:tcPr>
          <w:p w:rsidR="00BB5359" w:rsidRPr="00BB5359" w:rsidRDefault="00BB5359" w:rsidP="00554EBA">
            <w:r w:rsidRPr="00BB5359">
              <w:t>Fit-to-Screen</w:t>
            </w:r>
          </w:p>
        </w:tc>
        <w:tc>
          <w:tcPr>
            <w:tcW w:w="5640" w:type="dxa"/>
          </w:tcPr>
          <w:p w:rsidR="00BB5359" w:rsidRDefault="00BB5359" w:rsidP="00554EBA">
            <w:r>
              <w:t>Adjusts the workflow graphic to fit the pane.</w:t>
            </w:r>
          </w:p>
          <w:p w:rsidR="00BB5359" w:rsidRDefault="00BB5359" w:rsidP="003C08AC">
            <w:r>
              <w:t>It also adjusts the</w:t>
            </w:r>
            <w:r w:rsidR="003C08AC">
              <w:t xml:space="preserve"> </w:t>
            </w:r>
            <w:r w:rsidRPr="000A14EF">
              <w:rPr>
                <w:b/>
              </w:rPr>
              <w:t>Zoom</w:t>
            </w:r>
            <w:r>
              <w:t xml:space="preserve"> control</w:t>
            </w:r>
            <w:r w:rsidR="003C08AC">
              <w:t xml:space="preserve"> slider</w:t>
            </w:r>
            <w:r>
              <w:t xml:space="preserve"> to the </w:t>
            </w:r>
            <w:r w:rsidR="003C08AC">
              <w:t>related</w:t>
            </w:r>
            <w:r>
              <w:t xml:space="preserve"> setting.</w:t>
            </w:r>
          </w:p>
        </w:tc>
      </w:tr>
      <w:tr w:rsidR="00BB5359" w:rsidTr="00A13BAE">
        <w:tc>
          <w:tcPr>
            <w:tcW w:w="2148" w:type="dxa"/>
          </w:tcPr>
          <w:p w:rsidR="00BB5359" w:rsidRPr="00BB5359" w:rsidRDefault="00BB5359" w:rsidP="00554EBA">
            <w:r w:rsidRPr="00BB5359">
              <w:t xml:space="preserve">Data Type Color Palette </w:t>
            </w:r>
          </w:p>
        </w:tc>
        <w:tc>
          <w:tcPr>
            <w:tcW w:w="5640" w:type="dxa"/>
          </w:tcPr>
          <w:p w:rsidR="00BB5359" w:rsidRDefault="00BB5359" w:rsidP="00554EBA">
            <w:r>
              <w:t>Displays a dialog box that lists the colors associated with different property icon data types.</w:t>
            </w:r>
          </w:p>
        </w:tc>
      </w:tr>
      <w:tr w:rsidR="00BB5359" w:rsidTr="00A13BAE">
        <w:tc>
          <w:tcPr>
            <w:tcW w:w="2148" w:type="dxa"/>
          </w:tcPr>
          <w:p w:rsidR="00BB5359" w:rsidRPr="00BB5359" w:rsidRDefault="00BB5359" w:rsidP="00554EBA">
            <w:r w:rsidRPr="00BB5359">
              <w:t>Properties</w:t>
            </w:r>
          </w:p>
        </w:tc>
        <w:tc>
          <w:tcPr>
            <w:tcW w:w="5640" w:type="dxa"/>
          </w:tcPr>
          <w:p w:rsidR="00BB5359" w:rsidRDefault="00BB5359" w:rsidP="00A13BAE">
            <w:r>
              <w:t xml:space="preserve">Displays the </w:t>
            </w:r>
            <w:r w:rsidR="00A13BAE">
              <w:t>selected activity or workflow</w:t>
            </w:r>
            <w:r>
              <w:t xml:space="preserve"> property sheet at the </w:t>
            </w:r>
            <w:r w:rsidR="003C08AC">
              <w:t xml:space="preserve">pane’s </w:t>
            </w:r>
            <w:r>
              <w:t>right side.</w:t>
            </w:r>
          </w:p>
        </w:tc>
      </w:tr>
      <w:tr w:rsidR="00BB5359" w:rsidTr="00A13BAE">
        <w:tc>
          <w:tcPr>
            <w:tcW w:w="2148" w:type="dxa"/>
          </w:tcPr>
          <w:p w:rsidR="00BB5359" w:rsidRPr="00BB5359" w:rsidRDefault="00BB5359" w:rsidP="00554EBA">
            <w:r w:rsidRPr="00BB5359">
              <w:t xml:space="preserve">Close </w:t>
            </w:r>
          </w:p>
        </w:tc>
        <w:tc>
          <w:tcPr>
            <w:tcW w:w="5640" w:type="dxa"/>
          </w:tcPr>
          <w:p w:rsidR="00BB5359" w:rsidRDefault="00BB5359" w:rsidP="00554EBA">
            <w:r>
              <w:t>Closes the workflow.</w:t>
            </w:r>
          </w:p>
        </w:tc>
      </w:tr>
    </w:tbl>
    <w:p w:rsidR="00BB5359" w:rsidRDefault="00BB5359" w:rsidP="00BB5359">
      <w:pPr>
        <w:pStyle w:val="Le"/>
      </w:pPr>
    </w:p>
    <w:p w:rsidR="00CC2F89" w:rsidRPr="00CC2F89" w:rsidRDefault="00CC2F89" w:rsidP="00CC2F89">
      <w:pPr>
        <w:pStyle w:val="BodyText"/>
      </w:pPr>
      <w:r>
        <w:t>For details about working in the Composer pane, see “Managing the Workflow Display in the Composer Pane” later in this paper.</w:t>
      </w:r>
    </w:p>
    <w:p w:rsidR="00FD0952" w:rsidRDefault="00FD0952" w:rsidP="00C236FC">
      <w:pPr>
        <w:pStyle w:val="BodyText"/>
      </w:pPr>
      <w:r>
        <w:t xml:space="preserve">For a description of how to use </w:t>
      </w:r>
      <w:r w:rsidRPr="00176A22">
        <w:t>Composer</w:t>
      </w:r>
      <w:r>
        <w:t xml:space="preserve"> to create or modify a workflow, see “Part 2: How to Create a Workflow,” later in this paper.</w:t>
      </w:r>
    </w:p>
    <w:p w:rsidR="00C236FC" w:rsidRDefault="00C236FC" w:rsidP="00323F67">
      <w:pPr>
        <w:pStyle w:val="Heading2"/>
      </w:pPr>
      <w:bookmarkStart w:id="9" w:name="_Toc245212007"/>
      <w:r>
        <w:t>Monitor</w:t>
      </w:r>
      <w:r w:rsidR="001E79DC">
        <w:t xml:space="preserve"> Pane</w:t>
      </w:r>
      <w:bookmarkEnd w:id="9"/>
    </w:p>
    <w:p w:rsidR="00F538B1" w:rsidRDefault="00415C15" w:rsidP="00F748E9">
      <w:pPr>
        <w:pStyle w:val="BodyText"/>
      </w:pPr>
      <w:r>
        <w:t xml:space="preserve">To </w:t>
      </w:r>
      <w:r w:rsidR="005278B1">
        <w:t>view the elements of the Monitor pane, open</w:t>
      </w:r>
      <w:r>
        <w:t xml:space="preserve"> </w:t>
      </w:r>
      <w:r w:rsidRPr="005278B1">
        <w:rPr>
          <w:b/>
        </w:rPr>
        <w:t>Ocean C</w:t>
      </w:r>
      <w:r w:rsidR="007F520A" w:rsidRPr="005278B1">
        <w:rPr>
          <w:b/>
        </w:rPr>
        <w:t>urrent</w:t>
      </w:r>
      <w:r w:rsidR="005278B1">
        <w:t xml:space="preserve"> </w:t>
      </w:r>
      <w:r w:rsidR="00304F50">
        <w:t>and</w:t>
      </w:r>
      <w:r w:rsidR="003C08AC">
        <w:t xml:space="preserve"> </w:t>
      </w:r>
      <w:r w:rsidR="007F520A">
        <w:t>c</w:t>
      </w:r>
      <w:r w:rsidR="00606141">
        <w:t xml:space="preserve">lick the </w:t>
      </w:r>
      <w:r w:rsidR="00606141" w:rsidRPr="00EA00C6">
        <w:rPr>
          <w:b/>
        </w:rPr>
        <w:t>Execute</w:t>
      </w:r>
      <w:r w:rsidR="00606141">
        <w:t xml:space="preserve"> button</w:t>
      </w:r>
      <w:r w:rsidR="00304F50">
        <w:t xml:space="preserve"> to run the workflow</w:t>
      </w:r>
      <w:r w:rsidR="007F520A">
        <w:t xml:space="preserve">. </w:t>
      </w:r>
      <w:r w:rsidR="00606141">
        <w:t xml:space="preserve">Composer automatically displays the </w:t>
      </w:r>
      <w:r w:rsidR="00606141" w:rsidRPr="00606141">
        <w:rPr>
          <w:b/>
        </w:rPr>
        <w:t>Monitor</w:t>
      </w:r>
      <w:r w:rsidR="00606141">
        <w:t xml:space="preserve"> pane</w:t>
      </w:r>
      <w:r w:rsidR="007F520A">
        <w:t xml:space="preserve"> in the working pane</w:t>
      </w:r>
      <w:r w:rsidR="00606141">
        <w:t xml:space="preserve">, </w:t>
      </w:r>
      <w:r w:rsidR="007F520A">
        <w:t>to</w:t>
      </w:r>
      <w:r>
        <w:t xml:space="preserve"> track</w:t>
      </w:r>
      <w:r w:rsidR="00F748E9">
        <w:t xml:space="preserve"> the workflow’s </w:t>
      </w:r>
      <w:r w:rsidR="002769F4">
        <w:t>progress</w:t>
      </w:r>
      <w:r w:rsidR="00F748E9">
        <w:t xml:space="preserve">. </w:t>
      </w:r>
    </w:p>
    <w:p w:rsidR="00F748E9" w:rsidRDefault="0081200D" w:rsidP="00F748E9">
      <w:pPr>
        <w:pStyle w:val="BodyText"/>
      </w:pPr>
      <w:r>
        <w:t>Figu</w:t>
      </w:r>
      <w:r w:rsidR="006E42C2">
        <w:t xml:space="preserve">re </w:t>
      </w:r>
      <w:r w:rsidR="00047408">
        <w:t>3</w:t>
      </w:r>
      <w:r>
        <w:t xml:space="preserve"> s</w:t>
      </w:r>
      <w:r w:rsidR="00B51A5D">
        <w:t>hows an example</w:t>
      </w:r>
      <w:r w:rsidR="00F538B1">
        <w:t xml:space="preserve"> of the </w:t>
      </w:r>
      <w:r w:rsidR="00F538B1" w:rsidRPr="002769F4">
        <w:rPr>
          <w:b/>
        </w:rPr>
        <w:t>Monitor</w:t>
      </w:r>
      <w:r w:rsidR="00F538B1">
        <w:t xml:space="preserve"> pane for </w:t>
      </w:r>
      <w:r w:rsidR="00AF028A">
        <w:t>Ocean Current</w:t>
      </w:r>
      <w:r w:rsidR="00B51A5D">
        <w:t>.</w:t>
      </w:r>
    </w:p>
    <w:p w:rsidR="0081200D" w:rsidRDefault="001C01A4" w:rsidP="001230CC">
      <w:pPr>
        <w:pStyle w:val="BodyTextLink"/>
      </w:pPr>
      <w:r>
        <w:rPr>
          <w:noProof/>
        </w:rPr>
        <w:drawing>
          <wp:inline distT="0" distB="0" distL="0" distR="0">
            <wp:extent cx="5285232" cy="3588258"/>
            <wp:effectExtent l="19050" t="0" r="0" b="0"/>
            <wp:docPr id="37" name="Picture 5" descr="&lt;Guid&gt;5e1df9e3-90db-47dc-87d4-9a5641f7aff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niep\Pictures\Composer_Guide_10.jpg"/>
                    <pic:cNvPicPr>
                      <a:picLocks noChangeAspect="1" noChangeArrowheads="1"/>
                    </pic:cNvPicPr>
                  </pic:nvPicPr>
                  <pic:blipFill>
                    <a:blip r:embed="rId19" cstate="print"/>
                    <a:srcRect/>
                    <a:stretch>
                      <a:fillRect/>
                    </a:stretch>
                  </pic:blipFill>
                  <pic:spPr bwMode="auto">
                    <a:xfrm>
                      <a:off x="0" y="0"/>
                      <a:ext cx="5285232" cy="3588258"/>
                    </a:xfrm>
                    <a:prstGeom prst="rect">
                      <a:avLst/>
                    </a:prstGeom>
                    <a:noFill/>
                    <a:ln w="9525">
                      <a:noFill/>
                      <a:miter lim="800000"/>
                      <a:headEnd/>
                      <a:tailEnd/>
                    </a:ln>
                  </pic:spPr>
                </pic:pic>
              </a:graphicData>
            </a:graphic>
          </wp:inline>
        </w:drawing>
      </w:r>
    </w:p>
    <w:p w:rsidR="0081200D" w:rsidRDefault="005B734C" w:rsidP="00F429F7">
      <w:pPr>
        <w:pStyle w:val="FigCap"/>
      </w:pPr>
      <w:r>
        <w:t xml:space="preserve">Figure </w:t>
      </w:r>
      <w:r w:rsidR="00047408">
        <w:t>3</w:t>
      </w:r>
      <w:r>
        <w:t>. Monitor pane</w:t>
      </w:r>
    </w:p>
    <w:p w:rsidR="005B734C" w:rsidRDefault="005B734C" w:rsidP="00634394">
      <w:pPr>
        <w:pStyle w:val="BodyTextLink"/>
      </w:pPr>
      <w:r>
        <w:lastRenderedPageBreak/>
        <w:t>The Mo</w:t>
      </w:r>
      <w:r w:rsidR="00EB026F">
        <w:t>nitor pane has three components, as described in the following list.</w:t>
      </w:r>
    </w:p>
    <w:tbl>
      <w:tblPr>
        <w:tblStyle w:val="Tablerowcell"/>
        <w:tblW w:w="0" w:type="auto"/>
        <w:tblBorders>
          <w:left w:val="single" w:sz="4" w:space="0" w:color="auto"/>
          <w:right w:val="single" w:sz="4" w:space="0" w:color="auto"/>
          <w:insideH w:val="single" w:sz="4" w:space="0" w:color="auto"/>
          <w:insideV w:val="single" w:sz="4" w:space="0" w:color="auto"/>
        </w:tblBorders>
        <w:tblLook w:val="04A0"/>
      </w:tblPr>
      <w:tblGrid>
        <w:gridCol w:w="2388"/>
        <w:gridCol w:w="5400"/>
      </w:tblGrid>
      <w:tr w:rsidR="00EB026F" w:rsidTr="00A13BAE">
        <w:trPr>
          <w:cnfStyle w:val="100000000000"/>
        </w:trPr>
        <w:tc>
          <w:tcPr>
            <w:tcW w:w="238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EB026F" w:rsidRDefault="00EB026F" w:rsidP="00554EBA">
            <w:r>
              <w:t>Item</w:t>
            </w:r>
          </w:p>
        </w:tc>
        <w:tc>
          <w:tcPr>
            <w:tcW w:w="540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EB026F" w:rsidRDefault="00EB026F" w:rsidP="00554EBA">
            <w:r>
              <w:t>Description</w:t>
            </w:r>
          </w:p>
        </w:tc>
      </w:tr>
      <w:tr w:rsidR="00EB026F" w:rsidRPr="00EB026F" w:rsidTr="00A13BAE">
        <w:tc>
          <w:tcPr>
            <w:tcW w:w="2388" w:type="dxa"/>
            <w:shd w:val="clear" w:color="auto" w:fill="D9D9D9" w:themeFill="background1" w:themeFillShade="D9"/>
          </w:tcPr>
          <w:p w:rsidR="00EB026F" w:rsidRPr="00EB026F" w:rsidRDefault="00EB026F" w:rsidP="00554EBA">
            <w:pPr>
              <w:rPr>
                <w:b/>
              </w:rPr>
            </w:pPr>
            <w:r>
              <w:rPr>
                <w:b/>
              </w:rPr>
              <w:t>Monitor</w:t>
            </w:r>
            <w:r w:rsidRPr="00EB026F">
              <w:rPr>
                <w:b/>
              </w:rPr>
              <w:t xml:space="preserve"> Toolbar</w:t>
            </w:r>
          </w:p>
        </w:tc>
        <w:tc>
          <w:tcPr>
            <w:tcW w:w="5400" w:type="dxa"/>
            <w:shd w:val="clear" w:color="auto" w:fill="D9D9D9" w:themeFill="background1" w:themeFillShade="D9"/>
          </w:tcPr>
          <w:p w:rsidR="00EB026F" w:rsidRPr="00EB026F" w:rsidRDefault="00BA59C9" w:rsidP="00554EBA">
            <w:r>
              <w:t>S</w:t>
            </w:r>
            <w:r w:rsidR="00EB026F">
              <w:t xml:space="preserve">imilar to the </w:t>
            </w:r>
            <w:r w:rsidR="00EB026F" w:rsidRPr="00F538B1">
              <w:rPr>
                <w:b/>
              </w:rPr>
              <w:t>Composer</w:t>
            </w:r>
            <w:r w:rsidR="00EB026F">
              <w:t xml:space="preserve"> toolbar, with exceptions listed here</w:t>
            </w:r>
            <w:r w:rsidR="00EB026F" w:rsidRPr="00EB026F">
              <w:t>.</w:t>
            </w:r>
          </w:p>
        </w:tc>
      </w:tr>
      <w:tr w:rsidR="00EB026F" w:rsidTr="00A13BAE">
        <w:tc>
          <w:tcPr>
            <w:tcW w:w="2388" w:type="dxa"/>
          </w:tcPr>
          <w:p w:rsidR="00EB026F" w:rsidRPr="001F3311" w:rsidRDefault="00EB026F" w:rsidP="00554EBA">
            <w:r w:rsidRPr="001F3311">
              <w:t xml:space="preserve">Pause </w:t>
            </w:r>
          </w:p>
        </w:tc>
        <w:tc>
          <w:tcPr>
            <w:tcW w:w="5400" w:type="dxa"/>
          </w:tcPr>
          <w:p w:rsidR="00EB026F" w:rsidRDefault="00EB026F" w:rsidP="00554EBA">
            <w:r>
              <w:t>Pauses and restarts the workflow.</w:t>
            </w:r>
          </w:p>
        </w:tc>
      </w:tr>
      <w:tr w:rsidR="00EB026F" w:rsidTr="00A13BAE">
        <w:tc>
          <w:tcPr>
            <w:tcW w:w="2388" w:type="dxa"/>
          </w:tcPr>
          <w:p w:rsidR="00EB026F" w:rsidRDefault="00DE50EC" w:rsidP="00554EBA">
            <w:r>
              <w:t>N/A items</w:t>
            </w:r>
          </w:p>
        </w:tc>
        <w:tc>
          <w:tcPr>
            <w:tcW w:w="5400" w:type="dxa"/>
          </w:tcPr>
          <w:p w:rsidR="00EB026F" w:rsidRDefault="00DE50EC" w:rsidP="00554EBA">
            <w:r>
              <w:t xml:space="preserve">No </w:t>
            </w:r>
            <w:r w:rsidRPr="00DE50EC">
              <w:rPr>
                <w:b/>
              </w:rPr>
              <w:t>Properties</w:t>
            </w:r>
            <w:r>
              <w:t xml:space="preserve"> or </w:t>
            </w:r>
            <w:r w:rsidRPr="00DE50EC">
              <w:rPr>
                <w:b/>
              </w:rPr>
              <w:t>Close</w:t>
            </w:r>
            <w:r>
              <w:t xml:space="preserve"> buttons.</w:t>
            </w:r>
          </w:p>
        </w:tc>
      </w:tr>
      <w:tr w:rsidR="00EB026F" w:rsidRPr="00EB026F" w:rsidTr="00A13BAE">
        <w:tc>
          <w:tcPr>
            <w:tcW w:w="2388" w:type="dxa"/>
            <w:shd w:val="clear" w:color="auto" w:fill="D9D9D9" w:themeFill="background1" w:themeFillShade="D9"/>
          </w:tcPr>
          <w:p w:rsidR="00EB026F" w:rsidRPr="00DE50EC" w:rsidRDefault="00DE50EC" w:rsidP="001E6F26">
            <w:pPr>
              <w:keepNext/>
              <w:rPr>
                <w:b/>
              </w:rPr>
            </w:pPr>
            <w:r w:rsidRPr="00DE50EC">
              <w:rPr>
                <w:b/>
              </w:rPr>
              <w:t>Workflow Display</w:t>
            </w:r>
          </w:p>
        </w:tc>
        <w:tc>
          <w:tcPr>
            <w:tcW w:w="5400" w:type="dxa"/>
            <w:shd w:val="clear" w:color="auto" w:fill="D9D9D9" w:themeFill="background1" w:themeFillShade="D9"/>
          </w:tcPr>
          <w:p w:rsidR="00EB026F" w:rsidRPr="00EB026F" w:rsidRDefault="00EB026F" w:rsidP="001E6F26">
            <w:pPr>
              <w:keepNext/>
              <w:rPr>
                <w:b/>
              </w:rPr>
            </w:pPr>
          </w:p>
        </w:tc>
      </w:tr>
      <w:tr w:rsidR="00EB026F" w:rsidTr="00A13BAE">
        <w:tc>
          <w:tcPr>
            <w:tcW w:w="2388" w:type="dxa"/>
          </w:tcPr>
          <w:p w:rsidR="00EB026F" w:rsidRDefault="00DE50EC" w:rsidP="00554EBA">
            <w:r>
              <w:t>Central workflow graphic</w:t>
            </w:r>
          </w:p>
        </w:tc>
        <w:tc>
          <w:tcPr>
            <w:tcW w:w="5400" w:type="dxa"/>
          </w:tcPr>
          <w:p w:rsidR="00DE50EC" w:rsidRDefault="00DE50EC" w:rsidP="00554EBA">
            <w:r>
              <w:t>You can use the toolbar to adjust the graphic’s size and location</w:t>
            </w:r>
            <w:r w:rsidR="003C08AC">
              <w:t>, as with</w:t>
            </w:r>
            <w:r>
              <w:t xml:space="preserve"> the </w:t>
            </w:r>
            <w:r w:rsidRPr="009318A9">
              <w:rPr>
                <w:b/>
              </w:rPr>
              <w:t>Composer</w:t>
            </w:r>
            <w:r>
              <w:t xml:space="preserve"> pane</w:t>
            </w:r>
            <w:r w:rsidR="003C08AC">
              <w:t xml:space="preserve">, </w:t>
            </w:r>
            <w:r>
              <w:t xml:space="preserve">but you can’t modify the workflow. </w:t>
            </w:r>
          </w:p>
          <w:p w:rsidR="00EB026F" w:rsidRDefault="00DE50EC" w:rsidP="00554EBA">
            <w:r>
              <w:t>A green dot on an activity icon indicates a completed activity and a blue dot indicates an activity in progress.</w:t>
            </w:r>
          </w:p>
        </w:tc>
      </w:tr>
      <w:tr w:rsidR="00EB026F" w:rsidRPr="00EB026F" w:rsidTr="00A13BAE">
        <w:tc>
          <w:tcPr>
            <w:tcW w:w="2388" w:type="dxa"/>
            <w:shd w:val="clear" w:color="auto" w:fill="D9D9D9" w:themeFill="background1" w:themeFillShade="D9"/>
          </w:tcPr>
          <w:p w:rsidR="00EB026F" w:rsidRPr="00DE50EC" w:rsidRDefault="00DE50EC" w:rsidP="003C08AC">
            <w:pPr>
              <w:keepNext/>
              <w:keepLines/>
              <w:rPr>
                <w:b/>
              </w:rPr>
            </w:pPr>
            <w:r w:rsidRPr="00DE50EC">
              <w:rPr>
                <w:b/>
              </w:rPr>
              <w:t>Workflow Information</w:t>
            </w:r>
          </w:p>
        </w:tc>
        <w:tc>
          <w:tcPr>
            <w:tcW w:w="5400" w:type="dxa"/>
            <w:shd w:val="clear" w:color="auto" w:fill="D9D9D9" w:themeFill="background1" w:themeFillShade="D9"/>
          </w:tcPr>
          <w:p w:rsidR="00EB026F" w:rsidRPr="00EB026F" w:rsidRDefault="00DE50EC" w:rsidP="003C08AC">
            <w:pPr>
              <w:keepNext/>
              <w:keepLines/>
            </w:pPr>
            <w:r>
              <w:t>Displays information about the running workflow. Select one of the four displays by clicking the appropriate tab</w:t>
            </w:r>
            <w:r w:rsidR="00EB026F" w:rsidRPr="00EB026F">
              <w:t>.</w:t>
            </w:r>
          </w:p>
        </w:tc>
      </w:tr>
      <w:tr w:rsidR="00EB026F" w:rsidTr="00A13BAE">
        <w:tc>
          <w:tcPr>
            <w:tcW w:w="2388" w:type="dxa"/>
          </w:tcPr>
          <w:p w:rsidR="00EB026F" w:rsidRPr="00DE50EC" w:rsidRDefault="00DE50EC" w:rsidP="003C08AC">
            <w:pPr>
              <w:keepNext/>
              <w:keepLines/>
            </w:pPr>
            <w:r w:rsidRPr="00DE50EC">
              <w:t>Process Status</w:t>
            </w:r>
          </w:p>
        </w:tc>
        <w:tc>
          <w:tcPr>
            <w:tcW w:w="5400" w:type="dxa"/>
          </w:tcPr>
          <w:p w:rsidR="00EB026F" w:rsidRDefault="00DE50EC" w:rsidP="00F00705">
            <w:pPr>
              <w:keepNext/>
              <w:keepLines/>
            </w:pPr>
            <w:r>
              <w:t>Displays a running summary of the workflow status</w:t>
            </w:r>
            <w:r w:rsidR="000C2C85">
              <w:t xml:space="preserve"> (</w:t>
            </w:r>
            <w:r>
              <w:t xml:space="preserve">Figure </w:t>
            </w:r>
            <w:r w:rsidR="00F00705">
              <w:t>3</w:t>
            </w:r>
            <w:r w:rsidR="000C2C85">
              <w:t>)</w:t>
            </w:r>
            <w:r>
              <w:t>.</w:t>
            </w:r>
          </w:p>
        </w:tc>
      </w:tr>
      <w:tr w:rsidR="00DE50EC" w:rsidTr="00A13BAE">
        <w:tc>
          <w:tcPr>
            <w:tcW w:w="2388" w:type="dxa"/>
          </w:tcPr>
          <w:p w:rsidR="00DE50EC" w:rsidRPr="00DE50EC" w:rsidRDefault="00DE50EC" w:rsidP="00554EBA">
            <w:r w:rsidRPr="00DE50EC">
              <w:t>Input Output Parameters</w:t>
            </w:r>
          </w:p>
        </w:tc>
        <w:tc>
          <w:tcPr>
            <w:tcW w:w="5400" w:type="dxa"/>
          </w:tcPr>
          <w:p w:rsidR="00DE50EC" w:rsidRDefault="00DE50EC" w:rsidP="00554EBA">
            <w:r>
              <w:t>Displays information about the input and output data for the various activities.</w:t>
            </w:r>
          </w:p>
        </w:tc>
      </w:tr>
      <w:tr w:rsidR="00DE50EC" w:rsidTr="00A13BAE">
        <w:tc>
          <w:tcPr>
            <w:tcW w:w="2388" w:type="dxa"/>
          </w:tcPr>
          <w:p w:rsidR="00DE50EC" w:rsidRPr="00DE50EC" w:rsidRDefault="00DE50EC" w:rsidP="00554EBA">
            <w:r w:rsidRPr="00DE50EC">
              <w:t>Data Products</w:t>
            </w:r>
          </w:p>
        </w:tc>
        <w:tc>
          <w:tcPr>
            <w:tcW w:w="5400" w:type="dxa"/>
          </w:tcPr>
          <w:p w:rsidR="00DE50EC" w:rsidRDefault="00DE50EC" w:rsidP="00554EBA">
            <w:r>
              <w:t>Displays information about stored data.</w:t>
            </w:r>
          </w:p>
          <w:p w:rsidR="00DE50EC" w:rsidRDefault="00DE50EC" w:rsidP="00554EBA">
            <w:r>
              <w:t xml:space="preserve">This example displays its output as a graph, so </w:t>
            </w:r>
            <w:r w:rsidRPr="002018C9">
              <w:rPr>
                <w:b/>
              </w:rPr>
              <w:t>Data Products</w:t>
            </w:r>
            <w:r>
              <w:t xml:space="preserve"> doesn’t have any content.</w:t>
            </w:r>
          </w:p>
        </w:tc>
      </w:tr>
      <w:tr w:rsidR="00DE50EC" w:rsidTr="00A13BAE">
        <w:tc>
          <w:tcPr>
            <w:tcW w:w="2388" w:type="dxa"/>
          </w:tcPr>
          <w:p w:rsidR="00DE50EC" w:rsidRPr="00DE50EC" w:rsidRDefault="00DE50EC" w:rsidP="00554EBA">
            <w:r w:rsidRPr="00DE50EC">
              <w:t>Performance</w:t>
            </w:r>
          </w:p>
        </w:tc>
        <w:tc>
          <w:tcPr>
            <w:tcW w:w="5400" w:type="dxa"/>
          </w:tcPr>
          <w:p w:rsidR="00DE50EC" w:rsidRDefault="00DE50EC" w:rsidP="00554EBA">
            <w:r>
              <w:t>Charts CPU and memory usage as the execution proceeds.</w:t>
            </w:r>
          </w:p>
        </w:tc>
      </w:tr>
    </w:tbl>
    <w:p w:rsidR="002018C9" w:rsidRDefault="002018C9" w:rsidP="002018C9">
      <w:pPr>
        <w:pStyle w:val="Le"/>
      </w:pPr>
    </w:p>
    <w:p w:rsidR="002018C9" w:rsidRPr="002018C9" w:rsidRDefault="009318A9" w:rsidP="002018C9">
      <w:pPr>
        <w:pStyle w:val="BodyText"/>
      </w:pPr>
      <w:r w:rsidRPr="009318A9">
        <w:rPr>
          <w:b/>
        </w:rPr>
        <w:t xml:space="preserve">Tip: </w:t>
      </w:r>
      <w:r w:rsidR="002018C9">
        <w:t xml:space="preserve">If you are running </w:t>
      </w:r>
      <w:r>
        <w:t>Ocean Current now</w:t>
      </w:r>
      <w:r w:rsidR="002018C9">
        <w:t xml:space="preserve">, </w:t>
      </w:r>
      <w:r w:rsidR="00EB43C5">
        <w:t>it has probably</w:t>
      </w:r>
      <w:r w:rsidR="002018C9">
        <w:t xml:space="preserve"> </w:t>
      </w:r>
      <w:r>
        <w:t>stopped</w:t>
      </w:r>
      <w:r w:rsidR="002018C9">
        <w:t xml:space="preserve"> at </w:t>
      </w:r>
      <w:r w:rsidR="00EB43C5">
        <w:t>the Chart Data Table activity, which displays a</w:t>
      </w:r>
      <w:r>
        <w:t xml:space="preserve"> graph</w:t>
      </w:r>
      <w:r w:rsidR="002018C9">
        <w:t xml:space="preserve"> in a separat</w:t>
      </w:r>
      <w:r w:rsidR="00EB43C5">
        <w:t>e window. Y</w:t>
      </w:r>
      <w:r>
        <w:t xml:space="preserve">ou </w:t>
      </w:r>
      <w:r w:rsidR="002018C9">
        <w:t>must close this window to complete the workflow</w:t>
      </w:r>
      <w:r w:rsidR="008251B2">
        <w:t xml:space="preserve">. </w:t>
      </w:r>
      <w:r w:rsidR="001F3311">
        <w:t>You might have to move or minimize Composer to close the window, because it</w:t>
      </w:r>
      <w:r w:rsidR="008251B2">
        <w:t xml:space="preserve"> </w:t>
      </w:r>
      <w:r>
        <w:t xml:space="preserve">doesn’t appear on the </w:t>
      </w:r>
      <w:r w:rsidR="001F3311">
        <w:t>Windows t</w:t>
      </w:r>
      <w:r>
        <w:t>askbar</w:t>
      </w:r>
      <w:r w:rsidR="008251B2">
        <w:t>.</w:t>
      </w:r>
    </w:p>
    <w:p w:rsidR="00C236FC" w:rsidRDefault="00C236FC" w:rsidP="00323F67">
      <w:pPr>
        <w:pStyle w:val="Heading2"/>
      </w:pPr>
      <w:bookmarkStart w:id="10" w:name="_Toc245212008"/>
      <w:r>
        <w:t>Provenance</w:t>
      </w:r>
      <w:r w:rsidR="001154FD">
        <w:t xml:space="preserve"> Pane</w:t>
      </w:r>
      <w:bookmarkEnd w:id="10"/>
    </w:p>
    <w:p w:rsidR="00124ED5" w:rsidRDefault="00415C15" w:rsidP="008251B2">
      <w:pPr>
        <w:pStyle w:val="BodyText"/>
      </w:pPr>
      <w:r>
        <w:t>T</w:t>
      </w:r>
      <w:r w:rsidR="008251B2">
        <w:t xml:space="preserve">he </w:t>
      </w:r>
      <w:r w:rsidR="008251B2" w:rsidRPr="00490A88">
        <w:rPr>
          <w:b/>
        </w:rPr>
        <w:t>Provenance</w:t>
      </w:r>
      <w:r w:rsidR="008251B2">
        <w:t xml:space="preserve"> tab</w:t>
      </w:r>
      <w:r>
        <w:t xml:space="preserve"> </w:t>
      </w:r>
      <w:r w:rsidR="00490A88">
        <w:t>summarize</w:t>
      </w:r>
      <w:r w:rsidR="009318A9">
        <w:t>s</w:t>
      </w:r>
      <w:r w:rsidR="00490A88">
        <w:t xml:space="preserve"> the</w:t>
      </w:r>
      <w:r w:rsidR="008251B2">
        <w:t xml:space="preserve"> </w:t>
      </w:r>
      <w:r w:rsidR="009318A9">
        <w:t xml:space="preserve">most </w:t>
      </w:r>
      <w:r w:rsidR="008251B2">
        <w:t>recently</w:t>
      </w:r>
      <w:r w:rsidR="006A64A0">
        <w:t xml:space="preserve"> executed workflow</w:t>
      </w:r>
      <w:r w:rsidR="008251B2">
        <w:t xml:space="preserve">. Figure </w:t>
      </w:r>
      <w:r w:rsidR="00F00705">
        <w:t>4</w:t>
      </w:r>
      <w:r w:rsidR="008251B2">
        <w:t xml:space="preserve"> shows the </w:t>
      </w:r>
      <w:r w:rsidR="008251B2" w:rsidRPr="00490A88">
        <w:rPr>
          <w:b/>
        </w:rPr>
        <w:t>Provenance</w:t>
      </w:r>
      <w:r w:rsidR="008251B2">
        <w:t xml:space="preserve"> pane </w:t>
      </w:r>
      <w:r w:rsidR="0013003D">
        <w:t>after</w:t>
      </w:r>
      <w:r w:rsidR="008251B2">
        <w:t xml:space="preserve"> the completion of </w:t>
      </w:r>
      <w:r w:rsidR="005278B1">
        <w:t xml:space="preserve">the </w:t>
      </w:r>
      <w:r w:rsidR="008251B2">
        <w:t>Ocean Currents</w:t>
      </w:r>
      <w:r w:rsidR="005278B1">
        <w:t xml:space="preserve"> workflow</w:t>
      </w:r>
      <w:r w:rsidR="008251B2">
        <w:t>.</w:t>
      </w:r>
      <w:r w:rsidR="00046736">
        <w:t xml:space="preserve"> </w:t>
      </w:r>
      <w:r w:rsidR="00046736" w:rsidRPr="00046736">
        <w:t xml:space="preserve">Note that </w:t>
      </w:r>
      <w:r w:rsidR="005278B1">
        <w:t>F</w:t>
      </w:r>
      <w:r w:rsidR="00046736">
        <w:t>igure</w:t>
      </w:r>
      <w:r w:rsidR="0013003D">
        <w:t xml:space="preserve"> </w:t>
      </w:r>
      <w:r w:rsidR="00047408">
        <w:t>4</w:t>
      </w:r>
      <w:r w:rsidR="00046736">
        <w:t xml:space="preserve"> has been made anonymous by replacing the account name of the user who executed the workflow with “Name.”</w:t>
      </w:r>
    </w:p>
    <w:p w:rsidR="00435A69" w:rsidRDefault="00124ED5" w:rsidP="00047408">
      <w:pPr>
        <w:pStyle w:val="BodyTextLink"/>
        <w:ind w:left="-360"/>
      </w:pPr>
      <w:r>
        <w:rPr>
          <w:noProof/>
        </w:rPr>
        <w:drawing>
          <wp:inline distT="0" distB="0" distL="0" distR="0">
            <wp:extent cx="5610225" cy="2776623"/>
            <wp:effectExtent l="19050" t="0" r="9525" b="0"/>
            <wp:docPr id="9" name="Picture 8" descr="&lt;Guid&gt;4736f973-9fa9-44b9-b106-e8a1f138be5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4.jpg"/>
                    <pic:cNvPicPr/>
                  </pic:nvPicPr>
                  <pic:blipFill>
                    <a:blip r:embed="rId20" cstate="print"/>
                    <a:stretch>
                      <a:fillRect/>
                    </a:stretch>
                  </pic:blipFill>
                  <pic:spPr>
                    <a:xfrm>
                      <a:off x="0" y="0"/>
                      <a:ext cx="5619095" cy="2781013"/>
                    </a:xfrm>
                    <a:prstGeom prst="rect">
                      <a:avLst/>
                    </a:prstGeom>
                  </pic:spPr>
                </pic:pic>
              </a:graphicData>
            </a:graphic>
          </wp:inline>
        </w:drawing>
      </w:r>
    </w:p>
    <w:p w:rsidR="00435A69" w:rsidRDefault="00435A69" w:rsidP="00F429F7">
      <w:pPr>
        <w:pStyle w:val="FigCap"/>
      </w:pPr>
      <w:r>
        <w:t xml:space="preserve">Figure </w:t>
      </w:r>
      <w:r w:rsidR="00047408">
        <w:t>4</w:t>
      </w:r>
      <w:r>
        <w:t>. Provenance pane</w:t>
      </w:r>
    </w:p>
    <w:p w:rsidR="00435A69" w:rsidRDefault="00435A69" w:rsidP="00435A69">
      <w:pPr>
        <w:pStyle w:val="BodyTextLink"/>
      </w:pPr>
      <w:r>
        <w:lastRenderedPageBreak/>
        <w:t xml:space="preserve">The </w:t>
      </w:r>
      <w:r w:rsidRPr="00435A69">
        <w:rPr>
          <w:b/>
        </w:rPr>
        <w:t>Provenance</w:t>
      </w:r>
      <w:r>
        <w:t xml:space="preserve"> pane has </w:t>
      </w:r>
      <w:r w:rsidR="00124ED5">
        <w:t xml:space="preserve">six </w:t>
      </w:r>
      <w:r>
        <w:t xml:space="preserve">sections, which can be displayed or collapsed by clicking </w:t>
      </w:r>
      <w:r w:rsidR="004C5C48">
        <w:t>an</w:t>
      </w:r>
      <w:r>
        <w:t xml:space="preserve"> arrow on the right side of the section heading.</w:t>
      </w:r>
      <w:r w:rsidR="008E4609">
        <w:t xml:space="preserve"> These sections are described in the following list.</w:t>
      </w:r>
    </w:p>
    <w:tbl>
      <w:tblPr>
        <w:tblStyle w:val="Tablerowcell"/>
        <w:tblW w:w="0" w:type="auto"/>
        <w:tblBorders>
          <w:left w:val="single" w:sz="4" w:space="0" w:color="auto"/>
          <w:right w:val="single" w:sz="4" w:space="0" w:color="auto"/>
          <w:insideH w:val="single" w:sz="4" w:space="0" w:color="auto"/>
          <w:insideV w:val="single" w:sz="4" w:space="0" w:color="auto"/>
        </w:tblBorders>
        <w:tblLook w:val="04A0"/>
      </w:tblPr>
      <w:tblGrid>
        <w:gridCol w:w="2388"/>
        <w:gridCol w:w="5400"/>
      </w:tblGrid>
      <w:tr w:rsidR="00D5342E" w:rsidTr="00124ED5">
        <w:trPr>
          <w:cnfStyle w:val="100000000000"/>
        </w:trPr>
        <w:tc>
          <w:tcPr>
            <w:tcW w:w="238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D5342E" w:rsidRDefault="00D5342E" w:rsidP="004C5C48">
            <w:r>
              <w:t xml:space="preserve">Provenance </w:t>
            </w:r>
            <w:r w:rsidR="004C5C48">
              <w:t>section</w:t>
            </w:r>
          </w:p>
        </w:tc>
        <w:tc>
          <w:tcPr>
            <w:tcW w:w="540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rsidR="00D5342E" w:rsidRDefault="00D5342E" w:rsidP="00554EBA">
            <w:r>
              <w:t>Description</w:t>
            </w:r>
          </w:p>
        </w:tc>
      </w:tr>
      <w:tr w:rsidR="00D5342E" w:rsidTr="00124ED5">
        <w:tc>
          <w:tcPr>
            <w:tcW w:w="2388" w:type="dxa"/>
          </w:tcPr>
          <w:p w:rsidR="00D5342E" w:rsidRPr="004C5C48" w:rsidRDefault="004C5C48" w:rsidP="00554EBA">
            <w:r w:rsidRPr="004C5C48">
              <w:t>Job Details</w:t>
            </w:r>
          </w:p>
        </w:tc>
        <w:tc>
          <w:tcPr>
            <w:tcW w:w="5400" w:type="dxa"/>
          </w:tcPr>
          <w:p w:rsidR="00D5342E" w:rsidRDefault="004C5C48" w:rsidP="003C08AC">
            <w:r>
              <w:t xml:space="preserve">Displays basic information, such when </w:t>
            </w:r>
            <w:r w:rsidR="003C08AC">
              <w:t>a</w:t>
            </w:r>
            <w:r>
              <w:t xml:space="preserve"> job started and who ran it.</w:t>
            </w:r>
          </w:p>
        </w:tc>
      </w:tr>
      <w:tr w:rsidR="00D5342E" w:rsidTr="00124ED5">
        <w:tc>
          <w:tcPr>
            <w:tcW w:w="2388" w:type="dxa"/>
          </w:tcPr>
          <w:p w:rsidR="00D5342E" w:rsidRPr="004C5C48" w:rsidRDefault="004C5C48" w:rsidP="00554EBA">
            <w:r w:rsidRPr="004C5C48">
              <w:t xml:space="preserve">Workflow Required Inputs </w:t>
            </w:r>
          </w:p>
        </w:tc>
        <w:tc>
          <w:tcPr>
            <w:tcW w:w="5400" w:type="dxa"/>
          </w:tcPr>
          <w:p w:rsidR="00D5342E" w:rsidRDefault="004C5C48" w:rsidP="00554EBA">
            <w:r>
              <w:t>Shows the required input properties.</w:t>
            </w:r>
          </w:p>
        </w:tc>
      </w:tr>
      <w:tr w:rsidR="00124ED5" w:rsidTr="00124ED5">
        <w:tc>
          <w:tcPr>
            <w:tcW w:w="2388" w:type="dxa"/>
          </w:tcPr>
          <w:p w:rsidR="00124ED5" w:rsidRPr="004C5C48" w:rsidRDefault="00124ED5" w:rsidP="00554EBA">
            <w:r>
              <w:t>Workflow Outputs</w:t>
            </w:r>
          </w:p>
        </w:tc>
        <w:tc>
          <w:tcPr>
            <w:tcW w:w="5400" w:type="dxa"/>
          </w:tcPr>
          <w:p w:rsidR="00124ED5" w:rsidRDefault="00124ED5" w:rsidP="00554EBA">
            <w:r>
              <w:t>Shows the workflow outputs.</w:t>
            </w:r>
          </w:p>
        </w:tc>
      </w:tr>
      <w:tr w:rsidR="00D5342E" w:rsidTr="00124ED5">
        <w:tc>
          <w:tcPr>
            <w:tcW w:w="2388" w:type="dxa"/>
          </w:tcPr>
          <w:p w:rsidR="00D5342E" w:rsidRPr="004C5C48" w:rsidRDefault="004C5C48" w:rsidP="00554EBA">
            <w:r w:rsidRPr="004C5C48">
              <w:t>Data Products</w:t>
            </w:r>
          </w:p>
        </w:tc>
        <w:tc>
          <w:tcPr>
            <w:tcW w:w="5400" w:type="dxa"/>
          </w:tcPr>
          <w:p w:rsidR="004C5C48" w:rsidRDefault="004C5C48" w:rsidP="00554EBA">
            <w:r>
              <w:t>Shows the data products, if any.</w:t>
            </w:r>
          </w:p>
          <w:p w:rsidR="00D5342E" w:rsidRDefault="004C5C48" w:rsidP="00554EBA">
            <w:r>
              <w:t>Ocean Current doesn’t produce any data products, so this section is blank in the example.</w:t>
            </w:r>
          </w:p>
        </w:tc>
      </w:tr>
      <w:tr w:rsidR="00D5342E" w:rsidTr="00124ED5">
        <w:tc>
          <w:tcPr>
            <w:tcW w:w="2388" w:type="dxa"/>
          </w:tcPr>
          <w:p w:rsidR="00D5342E" w:rsidRPr="004C5C48" w:rsidRDefault="004C5C48" w:rsidP="00554EBA">
            <w:r w:rsidRPr="004C5C48">
              <w:t>Detailed Information</w:t>
            </w:r>
          </w:p>
        </w:tc>
        <w:tc>
          <w:tcPr>
            <w:tcW w:w="5400" w:type="dxa"/>
          </w:tcPr>
          <w:p w:rsidR="00D5342E" w:rsidRDefault="004C5C48" w:rsidP="001F3311">
            <w:r>
              <w:t>Shows detail</w:t>
            </w:r>
            <w:r w:rsidR="001F3311">
              <w:t>s</w:t>
            </w:r>
            <w:r>
              <w:t xml:space="preserve"> about the workflow, including a graphic similar to that displayed </w:t>
            </w:r>
            <w:r w:rsidR="001F3311">
              <w:t>IN</w:t>
            </w:r>
            <w:r>
              <w:t xml:space="preserve"> the </w:t>
            </w:r>
            <w:r w:rsidRPr="001033EB">
              <w:rPr>
                <w:b/>
              </w:rPr>
              <w:t>Composer</w:t>
            </w:r>
            <w:r>
              <w:t xml:space="preserve"> and </w:t>
            </w:r>
            <w:r w:rsidRPr="001033EB">
              <w:rPr>
                <w:b/>
              </w:rPr>
              <w:t>Monitor</w:t>
            </w:r>
            <w:r>
              <w:t xml:space="preserve"> panes.</w:t>
            </w:r>
          </w:p>
        </w:tc>
      </w:tr>
      <w:tr w:rsidR="004C5C48" w:rsidTr="00124ED5">
        <w:tc>
          <w:tcPr>
            <w:tcW w:w="2388" w:type="dxa"/>
          </w:tcPr>
          <w:p w:rsidR="004C5C48" w:rsidRPr="004C5C48" w:rsidRDefault="004C5C48" w:rsidP="00554EBA">
            <w:r w:rsidRPr="004C5C48">
              <w:t>Version History</w:t>
            </w:r>
          </w:p>
        </w:tc>
        <w:tc>
          <w:tcPr>
            <w:tcW w:w="5400" w:type="dxa"/>
          </w:tcPr>
          <w:p w:rsidR="004C5C48" w:rsidRDefault="004C5C48" w:rsidP="00554EBA">
            <w:r>
              <w:t>Displays version history, and is not currently used.</w:t>
            </w:r>
          </w:p>
        </w:tc>
      </w:tr>
    </w:tbl>
    <w:p w:rsidR="00D5342E" w:rsidRPr="00D5342E" w:rsidRDefault="00D5342E" w:rsidP="00D5342E">
      <w:pPr>
        <w:pStyle w:val="Le"/>
      </w:pPr>
    </w:p>
    <w:p w:rsidR="0061141A" w:rsidRPr="0002159E" w:rsidRDefault="00CC2F89" w:rsidP="00B4297B">
      <w:pPr>
        <w:pStyle w:val="Heading2"/>
      </w:pPr>
      <w:bookmarkStart w:id="11" w:name="_Toc245212009"/>
      <w:r>
        <w:t>Manag</w:t>
      </w:r>
      <w:r w:rsidR="00B4297B">
        <w:t xml:space="preserve">ing the </w:t>
      </w:r>
      <w:r w:rsidR="0061141A">
        <w:t>Workflow Display</w:t>
      </w:r>
      <w:r w:rsidR="00A546F9">
        <w:t xml:space="preserve"> in the Composer Pane</w:t>
      </w:r>
      <w:bookmarkEnd w:id="11"/>
    </w:p>
    <w:p w:rsidR="0061141A" w:rsidRDefault="0061141A" w:rsidP="008F6471">
      <w:pPr>
        <w:pStyle w:val="BodyText"/>
      </w:pPr>
      <w:r>
        <w:t xml:space="preserve">The workflow’s root activity—which is always a </w:t>
      </w:r>
      <w:r w:rsidRPr="00A930A6">
        <w:rPr>
          <w:b/>
        </w:rPr>
        <w:t>Sequential</w:t>
      </w:r>
      <w:r>
        <w:rPr>
          <w:b/>
        </w:rPr>
        <w:t>Activity</w:t>
      </w:r>
      <w:r>
        <w:t xml:space="preserve"> activity—is at the far left of the Composer pane. The activities that make up the workflow proper are represented by shaded blue rectangles</w:t>
      </w:r>
      <w:r w:rsidR="002364F0">
        <w:t>, referred to as “activity boxes” in this paper</w:t>
      </w:r>
      <w:r>
        <w:t>. The</w:t>
      </w:r>
      <w:r w:rsidR="002364F0">
        <w:t xml:space="preserve"> activities</w:t>
      </w:r>
      <w:r>
        <w:t xml:space="preserve"> </w:t>
      </w:r>
      <w:r w:rsidR="001F3311">
        <w:t>are displayed in execution ord</w:t>
      </w:r>
      <w:r w:rsidR="002364F0">
        <w:t>e</w:t>
      </w:r>
      <w:r w:rsidR="001F3311">
        <w:t>r</w:t>
      </w:r>
      <w:r w:rsidR="002364F0">
        <w:t xml:space="preserve"> from</w:t>
      </w:r>
      <w:r>
        <w:t xml:space="preserve"> left to right, with control flow indicated by blue arrows</w:t>
      </w:r>
      <w:r w:rsidR="001F3311">
        <w:t xml:space="preserve">, as shown in Figure </w:t>
      </w:r>
      <w:r w:rsidR="00047408">
        <w:t>5</w:t>
      </w:r>
      <w:r>
        <w:t xml:space="preserve">. </w:t>
      </w:r>
    </w:p>
    <w:p w:rsidR="0061141A" w:rsidRPr="00B56DDC" w:rsidRDefault="00E45EA2" w:rsidP="00B02B3F">
      <w:pPr>
        <w:pStyle w:val="BodyText"/>
        <w:pBdr>
          <w:bottom w:val="dashed" w:sz="4" w:space="1" w:color="auto"/>
        </w:pBdr>
        <w:spacing w:after="80"/>
        <w:ind w:left="-1440"/>
      </w:pPr>
      <w:r>
        <w:pict>
          <v:shape id="_x0000_i1027" type="#_x0000_t75" alt="&lt;Guid&gt;5b5c8b72-a4f4-4d8a-932c-473e41f51a8b&lt;/Guid&gt;" style="width:441.75pt;height:270pt">
            <v:imagedata r:id="rId21" o:title=""/>
          </v:shape>
        </w:pict>
      </w:r>
    </w:p>
    <w:p w:rsidR="0061141A" w:rsidRDefault="0061141A" w:rsidP="00F429F7">
      <w:pPr>
        <w:pStyle w:val="FigCap"/>
      </w:pPr>
      <w:r>
        <w:t xml:space="preserve">Figure </w:t>
      </w:r>
      <w:r w:rsidR="00047408">
        <w:t>5</w:t>
      </w:r>
      <w:r>
        <w:t>. Activities and their properties</w:t>
      </w:r>
      <w:r w:rsidR="008E4609">
        <w:t xml:space="preserve"> in the Composer pane</w:t>
      </w:r>
      <w:r>
        <w:t xml:space="preserve"> </w:t>
      </w:r>
    </w:p>
    <w:p w:rsidR="00D5342E" w:rsidRDefault="00D5342E" w:rsidP="00D5342E">
      <w:pPr>
        <w:pStyle w:val="Heading3"/>
      </w:pPr>
      <w:r>
        <w:t>How to Insert an Activity or Workflow</w:t>
      </w:r>
    </w:p>
    <w:p w:rsidR="00D5342E" w:rsidRPr="00D5342E" w:rsidRDefault="00C13238" w:rsidP="00D5342E">
      <w:pPr>
        <w:pStyle w:val="BodyText"/>
      </w:pPr>
      <w:r>
        <w:t>The</w:t>
      </w:r>
      <w:r w:rsidR="00D5342E">
        <w:t xml:space="preserve"> open circle in the center of each </w:t>
      </w:r>
      <w:r>
        <w:t xml:space="preserve">blue control-flow </w:t>
      </w:r>
      <w:r w:rsidR="00D5342E">
        <w:t xml:space="preserve">arrow is an insertion point, where you can insert individual activities or entire workflows. </w:t>
      </w:r>
    </w:p>
    <w:p w:rsidR="0061141A" w:rsidRDefault="0061141A" w:rsidP="00956997">
      <w:pPr>
        <w:pStyle w:val="Procedure"/>
      </w:pPr>
      <w:r>
        <w:lastRenderedPageBreak/>
        <w:t>To insert an activity or workflow</w:t>
      </w:r>
      <w:r w:rsidR="00A546F9">
        <w:t xml:space="preserve"> in the Composer pane</w:t>
      </w:r>
    </w:p>
    <w:p w:rsidR="0061141A" w:rsidRDefault="0061141A" w:rsidP="00D5342E">
      <w:pPr>
        <w:pStyle w:val="List"/>
        <w:keepNext/>
        <w:keepLines/>
      </w:pPr>
      <w:r>
        <w:t>1.</w:t>
      </w:r>
      <w:r>
        <w:tab/>
        <w:t>Left-click an item in the Workflow Catalog or in the Activities list.</w:t>
      </w:r>
    </w:p>
    <w:p w:rsidR="008E4609" w:rsidRDefault="0061141A" w:rsidP="0069286D">
      <w:pPr>
        <w:pStyle w:val="List"/>
      </w:pPr>
      <w:r>
        <w:t>2.</w:t>
      </w:r>
      <w:r>
        <w:tab/>
        <w:t>Drag it to the appropriate insertion point in the Composer pane</w:t>
      </w:r>
      <w:r w:rsidR="008E4609">
        <w:t xml:space="preserve">. </w:t>
      </w:r>
    </w:p>
    <w:p w:rsidR="0061141A" w:rsidRDefault="008E4609" w:rsidP="0069286D">
      <w:pPr>
        <w:pStyle w:val="List"/>
      </w:pPr>
      <w:r>
        <w:t>3.</w:t>
      </w:r>
      <w:r>
        <w:tab/>
        <w:t>When the cursor changes to an arrow over the insertion point,</w:t>
      </w:r>
      <w:r w:rsidR="0061141A">
        <w:t xml:space="preserve"> release the mouse button.</w:t>
      </w:r>
    </w:p>
    <w:p w:rsidR="0061141A" w:rsidRDefault="0061141A" w:rsidP="00956997">
      <w:pPr>
        <w:pStyle w:val="BodyTextIndent"/>
      </w:pPr>
      <w:r>
        <w:t xml:space="preserve">When you insert a workflow, Composer removes the root </w:t>
      </w:r>
      <w:r w:rsidRPr="007404A5">
        <w:rPr>
          <w:b/>
        </w:rPr>
        <w:t>SequentialActivity</w:t>
      </w:r>
      <w:r>
        <w:t xml:space="preserve"> activity and inserts only its child activities.</w:t>
      </w:r>
    </w:p>
    <w:p w:rsidR="0061141A" w:rsidRDefault="0061141A" w:rsidP="00956997">
      <w:pPr>
        <w:pStyle w:val="Le"/>
      </w:pPr>
    </w:p>
    <w:p w:rsidR="0061141A" w:rsidRDefault="0061141A" w:rsidP="007404A5">
      <w:pPr>
        <w:pStyle w:val="BodyText"/>
      </w:pPr>
      <w:r>
        <w:t xml:space="preserve">After you drop the item, the Composer pane updates the workflow display to show the inserted item. If you insert a workflow, the collection of activities is inserted as a subsection, </w:t>
      </w:r>
      <w:r w:rsidR="00C8550C">
        <w:t xml:space="preserve">as </w:t>
      </w:r>
      <w:r>
        <w:t>discussed</w:t>
      </w:r>
      <w:r w:rsidR="00C8550C">
        <w:t xml:space="preserve"> in “Managing the Workflow Display”</w:t>
      </w:r>
      <w:r>
        <w:t xml:space="preserve"> later in this paper.</w:t>
      </w:r>
    </w:p>
    <w:p w:rsidR="0061141A" w:rsidRPr="00A927E1" w:rsidRDefault="00D5342E" w:rsidP="0061141A">
      <w:pPr>
        <w:pStyle w:val="Heading3"/>
      </w:pPr>
      <w:r>
        <w:t>How to Display</w:t>
      </w:r>
      <w:r w:rsidR="0061141A">
        <w:t xml:space="preserve"> Input and Output </w:t>
      </w:r>
      <w:r w:rsidR="0061141A" w:rsidRPr="00A927E1">
        <w:t>Properties</w:t>
      </w:r>
    </w:p>
    <w:p w:rsidR="0061141A" w:rsidRDefault="0061141A" w:rsidP="008E4609">
      <w:pPr>
        <w:pStyle w:val="BodyText"/>
        <w:keepNext/>
        <w:keepLines/>
      </w:pPr>
      <w:r>
        <w:t xml:space="preserve">Each activity has a set of properties, which </w:t>
      </w:r>
      <w:r w:rsidR="00D5342E">
        <w:t>can be</w:t>
      </w:r>
      <w:r>
        <w:t xml:space="preserve"> displayed below the </w:t>
      </w:r>
      <w:r w:rsidR="00D5342E">
        <w:t>activity box</w:t>
      </w:r>
      <w:r>
        <w:t xml:space="preserve">. </w:t>
      </w:r>
    </w:p>
    <w:p w:rsidR="0061141A" w:rsidRDefault="0061141A" w:rsidP="002F2582">
      <w:pPr>
        <w:pStyle w:val="Procedure"/>
      </w:pPr>
      <w:r>
        <w:t>To collapse or expand an activity’s property set</w:t>
      </w:r>
      <w:r w:rsidR="00A546F9">
        <w:t xml:space="preserve"> in the Composer pane</w:t>
      </w:r>
    </w:p>
    <w:p w:rsidR="0061141A" w:rsidRDefault="0061141A" w:rsidP="002F2582">
      <w:pPr>
        <w:pStyle w:val="BulletList"/>
      </w:pPr>
      <w:r>
        <w:t xml:space="preserve">Click the Expand/Collapse </w:t>
      </w:r>
      <w:r w:rsidR="008E4609">
        <w:t>icon</w:t>
      </w:r>
      <w:r>
        <w:t xml:space="preserve"> in the lower right corner of the activity</w:t>
      </w:r>
      <w:r w:rsidR="008E4609">
        <w:t xml:space="preserve"> box</w:t>
      </w:r>
      <w:r>
        <w:t>.</w:t>
      </w:r>
    </w:p>
    <w:p w:rsidR="008E4609" w:rsidRDefault="008E4609" w:rsidP="00C8550C">
      <w:pPr>
        <w:pStyle w:val="Le"/>
      </w:pPr>
    </w:p>
    <w:p w:rsidR="00634394" w:rsidRPr="00634394" w:rsidRDefault="0061141A" w:rsidP="00634394">
      <w:pPr>
        <w:pStyle w:val="Heading4"/>
      </w:pPr>
      <w:r w:rsidRPr="00634394">
        <w:t>Input Properties</w:t>
      </w:r>
    </w:p>
    <w:p w:rsidR="0061141A" w:rsidRDefault="00634394" w:rsidP="00634394">
      <w:pPr>
        <w:pStyle w:val="BodyTextLink"/>
      </w:pPr>
      <w:r>
        <w:t>O</w:t>
      </w:r>
      <w:r w:rsidR="0061141A">
        <w:t xml:space="preserve">n the left </w:t>
      </w:r>
      <w:r w:rsidR="008E4609">
        <w:t>side</w:t>
      </w:r>
      <w:r w:rsidR="0061141A">
        <w:t xml:space="preserve"> of </w:t>
      </w:r>
      <w:r w:rsidR="008E4609">
        <w:t xml:space="preserve">an activity’s </w:t>
      </w:r>
      <w:r w:rsidR="0061141A">
        <w:t>property set:</w:t>
      </w:r>
    </w:p>
    <w:p w:rsidR="008E4609" w:rsidRDefault="0061141A" w:rsidP="0069366B">
      <w:pPr>
        <w:pStyle w:val="BulletList"/>
        <w:keepNext/>
        <w:keepLines/>
      </w:pPr>
      <w:r>
        <w:t xml:space="preserve">Each </w:t>
      </w:r>
      <w:r w:rsidR="00C8550C">
        <w:t xml:space="preserve">input </w:t>
      </w:r>
      <w:r>
        <w:t xml:space="preserve">property has an icon whose color indicates the data type. </w:t>
      </w:r>
    </w:p>
    <w:p w:rsidR="0061141A" w:rsidRDefault="00870E7E" w:rsidP="00634394">
      <w:pPr>
        <w:pStyle w:val="BodyTextIndent"/>
      </w:pPr>
      <w:r>
        <w:t>C</w:t>
      </w:r>
      <w:r w:rsidR="0061141A">
        <w:t>lick</w:t>
      </w:r>
      <w:r w:rsidR="00DC2527">
        <w:t xml:space="preserve"> the</w:t>
      </w:r>
      <w:r w:rsidR="0061141A">
        <w:t xml:space="preserve"> </w:t>
      </w:r>
      <w:r w:rsidR="0061141A" w:rsidRPr="001F7A35">
        <w:rPr>
          <w:b/>
        </w:rPr>
        <w:t xml:space="preserve">Data Type Color </w:t>
      </w:r>
      <w:r w:rsidR="0061141A">
        <w:rPr>
          <w:b/>
        </w:rPr>
        <w:t>Palette</w:t>
      </w:r>
      <w:r w:rsidR="0061141A">
        <w:t xml:space="preserve"> </w:t>
      </w:r>
      <w:r w:rsidR="00DC2527">
        <w:t>icon</w:t>
      </w:r>
      <w:r w:rsidR="00C8550C">
        <w:t xml:space="preserve"> in the toolbar</w:t>
      </w:r>
      <w:r w:rsidR="00DC2527">
        <w:t xml:space="preserve"> </w:t>
      </w:r>
      <w:r w:rsidR="0061141A">
        <w:t>to remind yourself of the relationship between type and color.</w:t>
      </w:r>
    </w:p>
    <w:p w:rsidR="0061141A" w:rsidRDefault="0061141A" w:rsidP="00870E7E">
      <w:pPr>
        <w:pStyle w:val="BulletList"/>
      </w:pPr>
      <w:r>
        <w:t>Filled and unfilled icons indicate required and optional input properties, respectively.</w:t>
      </w:r>
    </w:p>
    <w:p w:rsidR="0061141A" w:rsidRDefault="0061141A" w:rsidP="00634394">
      <w:pPr>
        <w:pStyle w:val="BulletList"/>
      </w:pPr>
      <w:r>
        <w:t xml:space="preserve">To see a tooltip description, </w:t>
      </w:r>
      <w:r w:rsidR="00DC2527">
        <w:t xml:space="preserve">move the pointer over </w:t>
      </w:r>
      <w:r>
        <w:t>the property’s icon.</w:t>
      </w:r>
    </w:p>
    <w:p w:rsidR="0061141A" w:rsidRDefault="00DC2527" w:rsidP="00634394">
      <w:pPr>
        <w:pStyle w:val="BulletList"/>
      </w:pPr>
      <w:r>
        <w:t>To display a property sheet on the right side of the pane, r</w:t>
      </w:r>
      <w:r w:rsidR="0061141A">
        <w:t xml:space="preserve">ight-click within </w:t>
      </w:r>
      <w:r>
        <w:t xml:space="preserve">a </w:t>
      </w:r>
      <w:r w:rsidR="0061141A">
        <w:t>property set</w:t>
      </w:r>
      <w:r w:rsidR="00E31B4A">
        <w:t>,</w:t>
      </w:r>
      <w:r w:rsidR="0061141A">
        <w:t xml:space="preserve"> and </w:t>
      </w:r>
      <w:r>
        <w:t xml:space="preserve">then </w:t>
      </w:r>
      <w:r w:rsidR="0061141A">
        <w:t xml:space="preserve">click </w:t>
      </w:r>
      <w:r w:rsidR="0061141A" w:rsidRPr="00F748E9">
        <w:rPr>
          <w:b/>
        </w:rPr>
        <w:t>Properties</w:t>
      </w:r>
      <w:r w:rsidR="0061141A">
        <w:t>.</w:t>
      </w:r>
    </w:p>
    <w:p w:rsidR="0061141A" w:rsidRPr="002F48D0" w:rsidRDefault="0061141A" w:rsidP="00634394">
      <w:pPr>
        <w:pStyle w:val="BodyTextIndent"/>
      </w:pPr>
      <w:r w:rsidRPr="002F48D0">
        <w:t xml:space="preserve">You </w:t>
      </w:r>
      <w:r>
        <w:t>use the</w:t>
      </w:r>
      <w:r w:rsidRPr="002F48D0">
        <w:t xml:space="preserve"> property sheet to specify input property values.</w:t>
      </w:r>
      <w:r>
        <w:t xml:space="preserve"> For details</w:t>
      </w:r>
      <w:r w:rsidR="00DC2527">
        <w:t>, see “Part</w:t>
      </w:r>
      <w:r w:rsidR="00C8550C">
        <w:t> </w:t>
      </w:r>
      <w:r w:rsidR="00DC2527">
        <w:t>2: How to Create a Workflow</w:t>
      </w:r>
      <w:r>
        <w:t>”</w:t>
      </w:r>
      <w:r w:rsidR="00DC2527">
        <w:t xml:space="preserve"> later in this paper.</w:t>
      </w:r>
    </w:p>
    <w:p w:rsidR="00634394" w:rsidRPr="00634394" w:rsidRDefault="0061141A" w:rsidP="00634394">
      <w:pPr>
        <w:pStyle w:val="Heading4"/>
      </w:pPr>
      <w:r w:rsidRPr="00634394">
        <w:t>Output Properties</w:t>
      </w:r>
    </w:p>
    <w:p w:rsidR="00DC2527" w:rsidRDefault="00634394" w:rsidP="00634394">
      <w:pPr>
        <w:pStyle w:val="BodyTextLink"/>
      </w:pPr>
      <w:r>
        <w:t>O</w:t>
      </w:r>
      <w:r w:rsidR="0061141A">
        <w:t xml:space="preserve">n the right </w:t>
      </w:r>
      <w:r>
        <w:t>side of the property set:</w:t>
      </w:r>
    </w:p>
    <w:p w:rsidR="0061141A" w:rsidRDefault="0061141A" w:rsidP="00634394">
      <w:pPr>
        <w:pStyle w:val="BulletList"/>
      </w:pPr>
      <w:r>
        <w:t>The icons use the same color scheme as input properties</w:t>
      </w:r>
      <w:r w:rsidR="00DC2527">
        <w:t>,</w:t>
      </w:r>
      <w:r>
        <w:t xml:space="preserve"> but they are always </w:t>
      </w:r>
      <w:r w:rsidR="00870E7E">
        <w:t>unfilled</w:t>
      </w:r>
      <w:r>
        <w:t xml:space="preserve">. </w:t>
      </w:r>
    </w:p>
    <w:p w:rsidR="0061141A" w:rsidRPr="00A927E1" w:rsidRDefault="00D5342E" w:rsidP="0061141A">
      <w:pPr>
        <w:pStyle w:val="Heading3"/>
      </w:pPr>
      <w:r>
        <w:t xml:space="preserve">How to </w:t>
      </w:r>
      <w:r w:rsidR="0061141A">
        <w:t>Designat</w:t>
      </w:r>
      <w:r>
        <w:t>e</w:t>
      </w:r>
      <w:r w:rsidR="0061141A">
        <w:t xml:space="preserve"> Workflow Inputs and Outputs</w:t>
      </w:r>
    </w:p>
    <w:p w:rsidR="0061141A" w:rsidRDefault="0061141A" w:rsidP="00283398">
      <w:pPr>
        <w:pStyle w:val="BodyText"/>
      </w:pPr>
      <w:r>
        <w:t>By default, property values exist only for the duration of the activity. To have Trident Workbench automatically store a property value, designate it as a workflow input or output. The property behaves in the same way as a standard input or output property</w:t>
      </w:r>
      <w:r w:rsidR="009672C8">
        <w:t xml:space="preserve">. However, each time you run a job, </w:t>
      </w:r>
      <w:r>
        <w:t xml:space="preserve">Trident Workbench stores the value in the Registry. </w:t>
      </w:r>
    </w:p>
    <w:p w:rsidR="0061141A" w:rsidRDefault="0061141A" w:rsidP="00283398">
      <w:pPr>
        <w:pStyle w:val="Procedure"/>
      </w:pPr>
      <w:r>
        <w:lastRenderedPageBreak/>
        <w:t>To designate a workflow input or output</w:t>
      </w:r>
      <w:r w:rsidR="00A546F9">
        <w:t xml:space="preserve"> in the Composer pane</w:t>
      </w:r>
    </w:p>
    <w:p w:rsidR="0061141A" w:rsidRDefault="0061141A" w:rsidP="001E6F26">
      <w:pPr>
        <w:pStyle w:val="List"/>
        <w:keepNext/>
      </w:pPr>
      <w:r>
        <w:t>1.</w:t>
      </w:r>
      <w:r>
        <w:tab/>
        <w:t xml:space="preserve">Right-click the </w:t>
      </w:r>
      <w:r w:rsidR="0069366B">
        <w:t xml:space="preserve">specific </w:t>
      </w:r>
      <w:r>
        <w:t>property icon</w:t>
      </w:r>
      <w:r w:rsidR="00A546F9">
        <w:t>.</w:t>
      </w:r>
    </w:p>
    <w:p w:rsidR="00DC2527" w:rsidRDefault="0061141A" w:rsidP="00283398">
      <w:pPr>
        <w:pStyle w:val="List"/>
      </w:pPr>
      <w:r>
        <w:t>2.</w:t>
      </w:r>
      <w:r>
        <w:tab/>
        <w:t xml:space="preserve">Click </w:t>
      </w:r>
      <w:r w:rsidRPr="007F3D12">
        <w:rPr>
          <w:b/>
        </w:rPr>
        <w:t>Mark as workflow input</w:t>
      </w:r>
      <w:r w:rsidR="00DC2527">
        <w:t xml:space="preserve"> for input properties.</w:t>
      </w:r>
    </w:p>
    <w:p w:rsidR="00DC2527" w:rsidRDefault="00DC2527" w:rsidP="00DC2527">
      <w:pPr>
        <w:pStyle w:val="BodyTextIndent"/>
      </w:pPr>
      <w:r>
        <w:t>—</w:t>
      </w:r>
      <w:r w:rsidR="00634394">
        <w:t>O</w:t>
      </w:r>
      <w:r w:rsidR="0061141A">
        <w:t>r</w:t>
      </w:r>
      <w:r>
        <w:t>—</w:t>
      </w:r>
    </w:p>
    <w:p w:rsidR="0061141A" w:rsidRDefault="00DC2527" w:rsidP="00DC2527">
      <w:pPr>
        <w:pStyle w:val="BodyTextIndent"/>
      </w:pPr>
      <w:r>
        <w:t>Click</w:t>
      </w:r>
      <w:r w:rsidR="0061141A">
        <w:t xml:space="preserve"> </w:t>
      </w:r>
      <w:r w:rsidR="0061141A" w:rsidRPr="00DC2527">
        <w:rPr>
          <w:b/>
        </w:rPr>
        <w:t>Mark as workflow output</w:t>
      </w:r>
      <w:r w:rsidR="0061141A">
        <w:t xml:space="preserve"> </w:t>
      </w:r>
      <w:r w:rsidR="0061141A" w:rsidRPr="00762AA0">
        <w:t>for output properties</w:t>
      </w:r>
      <w:r w:rsidR="0061141A">
        <w:t>.</w:t>
      </w:r>
    </w:p>
    <w:p w:rsidR="00C8550C" w:rsidRDefault="0061141A" w:rsidP="00C8550C">
      <w:pPr>
        <w:pStyle w:val="Procedure"/>
      </w:pPr>
      <w:r>
        <w:t>To view the stored values</w:t>
      </w:r>
      <w:r w:rsidR="00C8550C">
        <w:t xml:space="preserve"> in the Monitor pane</w:t>
      </w:r>
    </w:p>
    <w:p w:rsidR="00C8550C" w:rsidRDefault="00C8550C" w:rsidP="00DC2527">
      <w:pPr>
        <w:pStyle w:val="List"/>
      </w:pPr>
      <w:r>
        <w:t>1.</w:t>
      </w:r>
      <w:r>
        <w:tab/>
        <w:t>O</w:t>
      </w:r>
      <w:r w:rsidR="0061141A">
        <w:t xml:space="preserve">pen the </w:t>
      </w:r>
      <w:r w:rsidR="0061141A" w:rsidRPr="00DC5DE6">
        <w:rPr>
          <w:b/>
        </w:rPr>
        <w:t>Monitor</w:t>
      </w:r>
      <w:r w:rsidR="0061141A">
        <w:t xml:space="preserve"> pane,</w:t>
      </w:r>
      <w:r>
        <w:t xml:space="preserve"> and</w:t>
      </w:r>
      <w:r w:rsidR="0061141A">
        <w:t xml:space="preserve"> click the </w:t>
      </w:r>
      <w:r w:rsidR="0061141A" w:rsidRPr="00DC5DE6">
        <w:rPr>
          <w:b/>
        </w:rPr>
        <w:t>Input Output Parameters</w:t>
      </w:r>
      <w:r w:rsidR="0061141A">
        <w:t xml:space="preserve"> tab</w:t>
      </w:r>
      <w:r>
        <w:t>.</w:t>
      </w:r>
    </w:p>
    <w:p w:rsidR="0061141A" w:rsidRDefault="00C8550C" w:rsidP="00DC2527">
      <w:pPr>
        <w:pStyle w:val="List"/>
      </w:pPr>
      <w:r>
        <w:t>2.</w:t>
      </w:r>
      <w:r>
        <w:tab/>
        <w:t>C</w:t>
      </w:r>
      <w:r w:rsidR="0061141A">
        <w:t xml:space="preserve">lick the arrow that opens the </w:t>
      </w:r>
      <w:r w:rsidR="0061141A" w:rsidRPr="00DC5DE6">
        <w:rPr>
          <w:b/>
        </w:rPr>
        <w:t>Workflow</w:t>
      </w:r>
      <w:r w:rsidR="0061141A">
        <w:t xml:space="preserve"> section.</w:t>
      </w:r>
    </w:p>
    <w:p w:rsidR="00870E7E" w:rsidRDefault="00870E7E" w:rsidP="00870E7E">
      <w:pPr>
        <w:pStyle w:val="Le"/>
      </w:pPr>
    </w:p>
    <w:p w:rsidR="00870E7E" w:rsidRPr="00870E7E" w:rsidRDefault="00870E7E" w:rsidP="00870E7E">
      <w:pPr>
        <w:pStyle w:val="BodyText"/>
      </w:pPr>
      <w:r>
        <w:t>You can also view stored workflow properties in the Provenance pane.</w:t>
      </w:r>
    </w:p>
    <w:p w:rsidR="0061141A" w:rsidRPr="00A927E1" w:rsidRDefault="0061141A" w:rsidP="0061141A">
      <w:pPr>
        <w:pStyle w:val="Heading3"/>
      </w:pPr>
      <w:r>
        <w:t>How to Specify Data Flow</w:t>
      </w:r>
    </w:p>
    <w:p w:rsidR="00A546F9" w:rsidRDefault="0061141A" w:rsidP="00A546F9">
      <w:pPr>
        <w:pStyle w:val="BodyText"/>
        <w:keepNext/>
        <w:keepLines/>
      </w:pPr>
      <w:r>
        <w:t xml:space="preserve">To specify data flow between two activities, </w:t>
      </w:r>
      <w:r w:rsidR="00A546F9">
        <w:t xml:space="preserve">you </w:t>
      </w:r>
      <w:r>
        <w:t xml:space="preserve">bind output properties on </w:t>
      </w:r>
      <w:r w:rsidR="00AB3DE8">
        <w:t xml:space="preserve">an </w:t>
      </w:r>
      <w:r>
        <w:t xml:space="preserve">upstream activity to the corresponding input properties on </w:t>
      </w:r>
      <w:r w:rsidR="00870E7E">
        <w:t>the</w:t>
      </w:r>
      <w:r w:rsidR="00AB3DE8">
        <w:t xml:space="preserve"> </w:t>
      </w:r>
      <w:r>
        <w:t>downstream activity</w:t>
      </w:r>
      <w:r w:rsidR="00AB3DE8">
        <w:t>.</w:t>
      </w:r>
      <w:r w:rsidR="00E760D5">
        <w:t xml:space="preserve"> </w:t>
      </w:r>
      <w:r w:rsidR="00AB3DE8">
        <w:t>The activities do not have to be adjacent</w:t>
      </w:r>
      <w:r>
        <w:t xml:space="preserve">. </w:t>
      </w:r>
    </w:p>
    <w:p w:rsidR="0061141A" w:rsidRDefault="00870E7E" w:rsidP="007F520A">
      <w:pPr>
        <w:pStyle w:val="BodyText"/>
      </w:pPr>
      <w:r>
        <w:t>Composer indicates b</w:t>
      </w:r>
      <w:r w:rsidR="0061141A">
        <w:t xml:space="preserve">inding by a line connecting the two properties. For example, the Hyper Cube Schema Generator activity shown in Figure </w:t>
      </w:r>
      <w:r w:rsidR="00047408">
        <w:t>5</w:t>
      </w:r>
      <w:r w:rsidR="0061141A">
        <w:t xml:space="preserve"> has two output properties, which are bound to the corresponding Hyper Cube Generator input properties.</w:t>
      </w:r>
    </w:p>
    <w:p w:rsidR="0061141A" w:rsidRDefault="0061141A" w:rsidP="007F520A">
      <w:pPr>
        <w:pStyle w:val="Procedure"/>
      </w:pPr>
      <w:r>
        <w:t>To specify data flow</w:t>
      </w:r>
      <w:r w:rsidR="00F82243">
        <w:t xml:space="preserve"> in the Composer pane</w:t>
      </w:r>
    </w:p>
    <w:p w:rsidR="0061141A" w:rsidRDefault="0061141A" w:rsidP="007F520A">
      <w:pPr>
        <w:pStyle w:val="List"/>
      </w:pPr>
      <w:r>
        <w:t>1.</w:t>
      </w:r>
      <w:r>
        <w:tab/>
        <w:t xml:space="preserve">Left-click the output property’s icon and hold </w:t>
      </w:r>
      <w:r w:rsidR="00702992">
        <w:t xml:space="preserve">down </w:t>
      </w:r>
      <w:r>
        <w:t>the mouse button.</w:t>
      </w:r>
    </w:p>
    <w:p w:rsidR="00F82243" w:rsidRDefault="0061141A" w:rsidP="007F520A">
      <w:pPr>
        <w:pStyle w:val="List"/>
      </w:pPr>
      <w:r>
        <w:t>2.</w:t>
      </w:r>
      <w:r>
        <w:tab/>
        <w:t>Drag the cursor to the input property’s icon</w:t>
      </w:r>
      <w:r w:rsidR="00F82243">
        <w:t>.</w:t>
      </w:r>
    </w:p>
    <w:p w:rsidR="0061141A" w:rsidRDefault="00F82243" w:rsidP="007F520A">
      <w:pPr>
        <w:pStyle w:val="List"/>
      </w:pPr>
      <w:r>
        <w:t>3.</w:t>
      </w:r>
      <w:r>
        <w:tab/>
        <w:t>When the cursor changes to an arrow over the icon,</w:t>
      </w:r>
      <w:r w:rsidR="0061141A">
        <w:t xml:space="preserve"> release the mouse button.</w:t>
      </w:r>
    </w:p>
    <w:p w:rsidR="00870E7E" w:rsidRDefault="00870E7E" w:rsidP="00870E7E">
      <w:pPr>
        <w:pStyle w:val="Le"/>
      </w:pPr>
    </w:p>
    <w:p w:rsidR="0061141A" w:rsidRDefault="00A546F9" w:rsidP="00870E7E">
      <w:pPr>
        <w:pStyle w:val="BodyText"/>
      </w:pPr>
      <w:r w:rsidRPr="00A546F9">
        <w:rPr>
          <w:b/>
        </w:rPr>
        <w:t>N</w:t>
      </w:r>
      <w:r>
        <w:rPr>
          <w:b/>
        </w:rPr>
        <w:t>o</w:t>
      </w:r>
      <w:r w:rsidRPr="00A546F9">
        <w:rPr>
          <w:b/>
        </w:rPr>
        <w:t xml:space="preserve">te: </w:t>
      </w:r>
      <w:r w:rsidR="001C2DA6">
        <w:t>Composer allows you to</w:t>
      </w:r>
      <w:r w:rsidR="0061141A">
        <w:t xml:space="preserve"> bind properties only if they have compatible data types.</w:t>
      </w:r>
      <w:r w:rsidR="001C2DA6">
        <w:t xml:space="preserve"> If the types are not compatible, the cursor does not change to an arrow over the property icon, and releasing the mouse button has no effect.</w:t>
      </w:r>
    </w:p>
    <w:p w:rsidR="0061141A" w:rsidRDefault="0061141A" w:rsidP="0002159E">
      <w:pPr>
        <w:pStyle w:val="Heading3"/>
      </w:pPr>
      <w:r>
        <w:t>Managing the Workflow Display</w:t>
      </w:r>
    </w:p>
    <w:p w:rsidR="0061141A" w:rsidRDefault="0061141A" w:rsidP="0002159E">
      <w:pPr>
        <w:pStyle w:val="BodyTextLink"/>
      </w:pPr>
      <w:r>
        <w:t>Workflows vary in size and are often too large to display conveniently. Composer provides several ways</w:t>
      </w:r>
      <w:r w:rsidR="00AB3DE8">
        <w:t xml:space="preserve"> to manage the display</w:t>
      </w:r>
      <w:r w:rsidR="00F82243">
        <w:t>.</w:t>
      </w:r>
    </w:p>
    <w:p w:rsidR="00F82243" w:rsidRPr="00F82243" w:rsidRDefault="00F82243" w:rsidP="00F82243">
      <w:pPr>
        <w:pStyle w:val="Procedure"/>
      </w:pPr>
      <w:r>
        <w:t>To manage the workflow display in the Composer pane</w:t>
      </w:r>
    </w:p>
    <w:p w:rsidR="0061141A" w:rsidRDefault="0061141A" w:rsidP="0083627A">
      <w:pPr>
        <w:pStyle w:val="BulletList"/>
      </w:pPr>
      <w:r>
        <w:t xml:space="preserve">Use the </w:t>
      </w:r>
      <w:r w:rsidRPr="0002159E">
        <w:rPr>
          <w:b/>
        </w:rPr>
        <w:t>Zoom</w:t>
      </w:r>
      <w:r>
        <w:t xml:space="preserve"> or </w:t>
      </w:r>
      <w:r w:rsidRPr="0002159E">
        <w:rPr>
          <w:b/>
        </w:rPr>
        <w:t xml:space="preserve">Fit-to-Screen </w:t>
      </w:r>
      <w:r>
        <w:t>buttons to expand or shrink the display.</w:t>
      </w:r>
    </w:p>
    <w:p w:rsidR="00F82243" w:rsidRDefault="00F82243" w:rsidP="00F82243">
      <w:pPr>
        <w:pStyle w:val="BodyTextIndent"/>
      </w:pPr>
      <w:r>
        <w:t>—Or—</w:t>
      </w:r>
    </w:p>
    <w:p w:rsidR="0061141A" w:rsidRDefault="0061141A" w:rsidP="0002159E">
      <w:pPr>
        <w:pStyle w:val="BulletList"/>
      </w:pPr>
      <w:r>
        <w:t xml:space="preserve">Use the scrollbar or </w:t>
      </w:r>
      <w:r w:rsidRPr="0002159E">
        <w:rPr>
          <w:b/>
        </w:rPr>
        <w:t>Pan</w:t>
      </w:r>
      <w:r>
        <w:t xml:space="preserve"> to move the workflow back and forth.</w:t>
      </w:r>
    </w:p>
    <w:p w:rsidR="00F82243" w:rsidRDefault="00F82243" w:rsidP="00F82243">
      <w:pPr>
        <w:pStyle w:val="BodyTextIndent"/>
      </w:pPr>
      <w:r>
        <w:t>—Or—</w:t>
      </w:r>
    </w:p>
    <w:p w:rsidR="0061141A" w:rsidRDefault="0061141A" w:rsidP="0002159E">
      <w:pPr>
        <w:pStyle w:val="BulletList"/>
      </w:pPr>
      <w:r>
        <w:t>Create subsections.</w:t>
      </w:r>
    </w:p>
    <w:p w:rsidR="0061141A" w:rsidRDefault="0061141A" w:rsidP="0083627A">
      <w:pPr>
        <w:pStyle w:val="Le"/>
      </w:pPr>
    </w:p>
    <w:p w:rsidR="0061141A" w:rsidRDefault="0061141A" w:rsidP="00760F2E">
      <w:pPr>
        <w:pStyle w:val="BodyText"/>
      </w:pPr>
      <w:r>
        <w:t xml:space="preserve">The first two options have already been discussed. Subsections allow you to simplify a workflow by creating groups of two or more adjacent activities. A subsection can be collapsed to the size of a single activity, which allows you to create a much more </w:t>
      </w:r>
      <w:r>
        <w:lastRenderedPageBreak/>
        <w:t xml:space="preserve">compact workflow representation. You can expand a subsection </w:t>
      </w:r>
      <w:r w:rsidR="00400AD4">
        <w:t>when you want</w:t>
      </w:r>
      <w:r>
        <w:t xml:space="preserve"> to work on the individual activities.</w:t>
      </w:r>
    </w:p>
    <w:p w:rsidR="0061141A" w:rsidRDefault="0061141A" w:rsidP="007C79BE">
      <w:pPr>
        <w:pStyle w:val="Procedure"/>
      </w:pPr>
      <w:r>
        <w:t>To select the activities for a subsection</w:t>
      </w:r>
      <w:r w:rsidR="00F82243">
        <w:t xml:space="preserve"> in the Composer pane</w:t>
      </w:r>
    </w:p>
    <w:p w:rsidR="0061141A" w:rsidRDefault="0061141A" w:rsidP="007C79BE">
      <w:pPr>
        <w:pStyle w:val="List"/>
      </w:pPr>
      <w:r>
        <w:t>1.</w:t>
      </w:r>
      <w:r>
        <w:tab/>
        <w:t>Hold the SHIFT key and click the activit</w:t>
      </w:r>
      <w:r w:rsidR="00AB3DE8">
        <w:t>y boxes</w:t>
      </w:r>
      <w:r>
        <w:t xml:space="preserve"> in sequence.</w:t>
      </w:r>
    </w:p>
    <w:p w:rsidR="0061141A" w:rsidRDefault="00400AD4" w:rsidP="007C79BE">
      <w:pPr>
        <w:pStyle w:val="BodyTextIndent"/>
      </w:pPr>
      <w:r>
        <w:t>An orange border surrounds t</w:t>
      </w:r>
      <w:r w:rsidR="0061141A">
        <w:t xml:space="preserve">he selected activities, as shown </w:t>
      </w:r>
      <w:r>
        <w:t xml:space="preserve">in </w:t>
      </w:r>
      <w:r w:rsidR="002F18FA">
        <w:t>Figure 6</w:t>
      </w:r>
      <w:r w:rsidR="00F82243">
        <w:t>.</w:t>
      </w:r>
    </w:p>
    <w:p w:rsidR="00DD5466" w:rsidRDefault="0061141A">
      <w:pPr>
        <w:pStyle w:val="FigCap"/>
      </w:pPr>
      <w:r>
        <w:rPr>
          <w:noProof/>
        </w:rPr>
        <w:drawing>
          <wp:inline distT="0" distB="0" distL="0" distR="0">
            <wp:extent cx="4838319" cy="2195703"/>
            <wp:effectExtent l="19050" t="0" r="381" b="0"/>
            <wp:docPr id="30" name="Picture 1" descr="&lt;Guid&gt;85dd98c2-3718-45d2-9609-4c413f8f184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7.jpg"/>
                    <pic:cNvPicPr/>
                  </pic:nvPicPr>
                  <pic:blipFill>
                    <a:blip r:embed="rId22" cstate="print"/>
                    <a:stretch>
                      <a:fillRect/>
                    </a:stretch>
                  </pic:blipFill>
                  <pic:spPr>
                    <a:xfrm>
                      <a:off x="0" y="0"/>
                      <a:ext cx="4838319" cy="2195703"/>
                    </a:xfrm>
                    <a:prstGeom prst="rect">
                      <a:avLst/>
                    </a:prstGeom>
                  </pic:spPr>
                </pic:pic>
              </a:graphicData>
            </a:graphic>
          </wp:inline>
        </w:drawing>
      </w:r>
      <w:r w:rsidR="00F00705">
        <w:br/>
      </w:r>
      <w:r w:rsidRPr="00F00705">
        <w:t xml:space="preserve">Figure </w:t>
      </w:r>
      <w:r w:rsidR="002F18FA" w:rsidRPr="00F00705">
        <w:t>6</w:t>
      </w:r>
      <w:r w:rsidRPr="00F00705">
        <w:t>. Selecting subsection activities</w:t>
      </w:r>
      <w:r w:rsidR="00634394" w:rsidRPr="00F00705">
        <w:t xml:space="preserve"> in the Composer pane</w:t>
      </w:r>
    </w:p>
    <w:p w:rsidR="0061141A" w:rsidRDefault="0061141A" w:rsidP="00F82243">
      <w:pPr>
        <w:pStyle w:val="List"/>
      </w:pPr>
      <w:r>
        <w:t>2.</w:t>
      </w:r>
      <w:r>
        <w:tab/>
      </w:r>
      <w:r w:rsidR="00F82243">
        <w:t>To create the subsection, right-</w:t>
      </w:r>
      <w:r>
        <w:t xml:space="preserve">click one of the </w:t>
      </w:r>
      <w:r w:rsidR="00400AD4">
        <w:t xml:space="preserve">selected </w:t>
      </w:r>
      <w:r>
        <w:t>activities</w:t>
      </w:r>
      <w:r w:rsidR="00F82243">
        <w:t>,</w:t>
      </w:r>
      <w:r>
        <w:t xml:space="preserve"> and </w:t>
      </w:r>
      <w:r w:rsidR="00F82243">
        <w:t xml:space="preserve">then </w:t>
      </w:r>
      <w:r>
        <w:t xml:space="preserve">click </w:t>
      </w:r>
      <w:r w:rsidRPr="007F520A">
        <w:rPr>
          <w:b/>
        </w:rPr>
        <w:t>Create Subsection</w:t>
      </w:r>
      <w:r>
        <w:t>.</w:t>
      </w:r>
    </w:p>
    <w:p w:rsidR="0061141A" w:rsidRDefault="0061141A" w:rsidP="007C79BE">
      <w:pPr>
        <w:pStyle w:val="List"/>
      </w:pPr>
      <w:r>
        <w:t>3.</w:t>
      </w:r>
      <w:r>
        <w:tab/>
      </w:r>
      <w:r w:rsidR="00400AD4">
        <w:t>S</w:t>
      </w:r>
      <w:r w:rsidR="00F82243">
        <w:t>pecify a subsection name and an optional description</w:t>
      </w:r>
      <w:r w:rsidR="00400AD4">
        <w:t xml:space="preserve"> in</w:t>
      </w:r>
      <w:r>
        <w:t xml:space="preserve"> the </w:t>
      </w:r>
      <w:r w:rsidRPr="00830AD0">
        <w:rPr>
          <w:b/>
        </w:rPr>
        <w:t>Subsection</w:t>
      </w:r>
      <w:r>
        <w:t xml:space="preserve"> dialog box.</w:t>
      </w:r>
    </w:p>
    <w:p w:rsidR="0061141A" w:rsidRDefault="0061141A" w:rsidP="007C79BE">
      <w:pPr>
        <w:pStyle w:val="Le"/>
      </w:pPr>
    </w:p>
    <w:p w:rsidR="0061141A" w:rsidRDefault="0061141A" w:rsidP="007C79BE">
      <w:pPr>
        <w:pStyle w:val="List"/>
      </w:pPr>
      <w:r>
        <w:t>The subsection is initiall</w:t>
      </w:r>
      <w:r w:rsidR="00400AD4">
        <w:t xml:space="preserve">y </w:t>
      </w:r>
      <w:r>
        <w:t xml:space="preserve">in the expanded state, as shown in Figure </w:t>
      </w:r>
      <w:r w:rsidR="002F18FA">
        <w:t>7</w:t>
      </w:r>
      <w:r>
        <w:t>.</w:t>
      </w:r>
    </w:p>
    <w:p w:rsidR="0061141A" w:rsidRDefault="0061141A" w:rsidP="00F00705">
      <w:pPr>
        <w:keepNext/>
        <w:keepLines/>
        <w:ind w:left="-720"/>
      </w:pPr>
      <w:r>
        <w:rPr>
          <w:noProof/>
        </w:rPr>
        <w:drawing>
          <wp:inline distT="0" distB="0" distL="0" distR="0">
            <wp:extent cx="5848731" cy="2208657"/>
            <wp:effectExtent l="19050" t="0" r="0" b="0"/>
            <wp:docPr id="32" name="Picture 2" descr="&lt;Guid&gt;817fdb51-b91a-48b3-8934-8a885a1ed70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8.jpg"/>
                    <pic:cNvPicPr/>
                  </pic:nvPicPr>
                  <pic:blipFill>
                    <a:blip r:embed="rId23" cstate="print"/>
                    <a:stretch>
                      <a:fillRect/>
                    </a:stretch>
                  </pic:blipFill>
                  <pic:spPr>
                    <a:xfrm>
                      <a:off x="0" y="0"/>
                      <a:ext cx="5848731" cy="2208657"/>
                    </a:xfrm>
                    <a:prstGeom prst="rect">
                      <a:avLst/>
                    </a:prstGeom>
                  </pic:spPr>
                </pic:pic>
              </a:graphicData>
            </a:graphic>
          </wp:inline>
        </w:drawing>
      </w:r>
    </w:p>
    <w:p w:rsidR="0061141A" w:rsidRDefault="0061141A" w:rsidP="00F429F7">
      <w:pPr>
        <w:pStyle w:val="FigCap"/>
      </w:pPr>
      <w:r>
        <w:t xml:space="preserve">Figure </w:t>
      </w:r>
      <w:r w:rsidR="002F18FA">
        <w:t>7</w:t>
      </w:r>
      <w:r>
        <w:t>. Expanded subsection</w:t>
      </w:r>
      <w:r w:rsidR="00634394">
        <w:t xml:space="preserve"> in the Composer pane</w:t>
      </w:r>
    </w:p>
    <w:p w:rsidR="00554EBA" w:rsidRDefault="0061141A" w:rsidP="00760F2E">
      <w:pPr>
        <w:pStyle w:val="BodyText"/>
      </w:pPr>
      <w:r>
        <w:t>To collapse a subsection and shrink the size of the workflow, click the “</w:t>
      </w:r>
      <w:r w:rsidRPr="0061141A">
        <w:rPr>
          <w:rFonts w:cstheme="minorHAnsi"/>
          <w:b/>
        </w:rPr>
        <w:t>–</w:t>
      </w:r>
      <w:r>
        <w:t xml:space="preserve">” </w:t>
      </w:r>
      <w:r w:rsidR="00EA2CDB">
        <w:t xml:space="preserve">(minus sign) </w:t>
      </w:r>
      <w:r>
        <w:t>button in the upper</w:t>
      </w:r>
      <w:r w:rsidR="00554EBA">
        <w:t xml:space="preserve"> right</w:t>
      </w:r>
      <w:r>
        <w:t xml:space="preserve"> corner</w:t>
      </w:r>
      <w:r w:rsidR="00554EBA">
        <w:t xml:space="preserve"> of the subsection box</w:t>
      </w:r>
      <w:r>
        <w:t>. To expand the subsection, click the “</w:t>
      </w:r>
      <w:r w:rsidRPr="0061141A">
        <w:rPr>
          <w:b/>
        </w:rPr>
        <w:t>+</w:t>
      </w:r>
      <w:r>
        <w:t xml:space="preserve">” </w:t>
      </w:r>
      <w:r w:rsidR="00EA2CDB">
        <w:t xml:space="preserve">(plus sign) </w:t>
      </w:r>
      <w:r>
        <w:t>button.</w:t>
      </w:r>
      <w:r w:rsidR="00554EBA">
        <w:t xml:space="preserve"> Figure</w:t>
      </w:r>
      <w:r w:rsidR="000C2C85">
        <w:t xml:space="preserve"> </w:t>
      </w:r>
      <w:r w:rsidR="002F18FA">
        <w:t>8</w:t>
      </w:r>
      <w:r w:rsidR="00554EBA">
        <w:t xml:space="preserve"> shows a collapsed subsection.</w:t>
      </w:r>
      <w:r w:rsidR="00554EBA" w:rsidRPr="00415C15">
        <w:t xml:space="preserve"> </w:t>
      </w:r>
    </w:p>
    <w:p w:rsidR="0061141A" w:rsidRDefault="0061141A" w:rsidP="001230CC">
      <w:pPr>
        <w:keepNext/>
        <w:keepLines/>
      </w:pPr>
      <w:r>
        <w:rPr>
          <w:noProof/>
        </w:rPr>
        <w:lastRenderedPageBreak/>
        <w:drawing>
          <wp:inline distT="0" distB="0" distL="0" distR="0">
            <wp:extent cx="2195703" cy="848487"/>
            <wp:effectExtent l="19050" t="0" r="0" b="0"/>
            <wp:docPr id="36" name="Picture 3" descr="&lt;Guid&gt;1b845365-fac9-4644-a48a-fdfbddd479f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9.jpg"/>
                    <pic:cNvPicPr/>
                  </pic:nvPicPr>
                  <pic:blipFill>
                    <a:blip r:embed="rId24" cstate="print"/>
                    <a:stretch>
                      <a:fillRect/>
                    </a:stretch>
                  </pic:blipFill>
                  <pic:spPr>
                    <a:xfrm>
                      <a:off x="0" y="0"/>
                      <a:ext cx="2195703" cy="848487"/>
                    </a:xfrm>
                    <a:prstGeom prst="rect">
                      <a:avLst/>
                    </a:prstGeom>
                  </pic:spPr>
                </pic:pic>
              </a:graphicData>
            </a:graphic>
          </wp:inline>
        </w:drawing>
      </w:r>
    </w:p>
    <w:p w:rsidR="0061141A" w:rsidRDefault="0061141A" w:rsidP="00F429F7">
      <w:pPr>
        <w:pStyle w:val="FigCap"/>
      </w:pPr>
      <w:r>
        <w:t xml:space="preserve">Figure </w:t>
      </w:r>
      <w:r w:rsidR="002F18FA">
        <w:t>8</w:t>
      </w:r>
      <w:r>
        <w:t>. Collapsed subsection</w:t>
      </w:r>
      <w:r w:rsidR="00634394">
        <w:t xml:space="preserve"> in the Composer pane</w:t>
      </w:r>
    </w:p>
    <w:p w:rsidR="009C3402" w:rsidRDefault="009C3402" w:rsidP="009C3402">
      <w:pPr>
        <w:pStyle w:val="Heading2"/>
      </w:pPr>
      <w:bookmarkStart w:id="12" w:name="_Toc245212010"/>
      <w:r>
        <w:t xml:space="preserve">Importing </w:t>
      </w:r>
      <w:r w:rsidR="008D7915">
        <w:t>Trident Components</w:t>
      </w:r>
      <w:bookmarkEnd w:id="12"/>
    </w:p>
    <w:p w:rsidR="006407BF" w:rsidRPr="006407BF" w:rsidRDefault="001D7DFB" w:rsidP="006407BF">
      <w:pPr>
        <w:pStyle w:val="BodyTextLink"/>
      </w:pPr>
      <w:r>
        <w:t xml:space="preserve">Trident </w:t>
      </w:r>
      <w:r w:rsidR="00F63F5E">
        <w:t>Workbe</w:t>
      </w:r>
      <w:r w:rsidR="008D7915">
        <w:t>nch includes a standard set of activities and workflow</w:t>
      </w:r>
      <w:r w:rsidR="008B4E78">
        <w:t xml:space="preserve">. However, </w:t>
      </w:r>
      <w:r w:rsidR="00F63F5E">
        <w:t xml:space="preserve">many projects </w:t>
      </w:r>
      <w:r w:rsidR="00864F47">
        <w:t xml:space="preserve">will </w:t>
      </w:r>
      <w:r w:rsidR="002B00E8">
        <w:t>require</w:t>
      </w:r>
      <w:r w:rsidR="00F63F5E">
        <w:t xml:space="preserve"> tasks such specialized data processing</w:t>
      </w:r>
      <w:r w:rsidR="00864F47">
        <w:t xml:space="preserve"> that are not handled by the standard set of activities</w:t>
      </w:r>
      <w:r w:rsidR="006407BF">
        <w:t>.</w:t>
      </w:r>
      <w:r w:rsidR="008B4E78">
        <w:t xml:space="preserve"> You can handle this situation by importing custom activities into Workbench that provide the required functionality</w:t>
      </w:r>
      <w:r w:rsidR="002B00E8">
        <w:t>. There are two basic types of custom activity</w:t>
      </w:r>
      <w:r w:rsidR="006407BF">
        <w:t>:</w:t>
      </w:r>
    </w:p>
    <w:p w:rsidR="002B00E8" w:rsidRDefault="006407BF" w:rsidP="002B00E8">
      <w:pPr>
        <w:pStyle w:val="BulletList"/>
      </w:pPr>
      <w:r>
        <w:t>Standard a</w:t>
      </w:r>
      <w:r w:rsidR="002B00E8">
        <w:t xml:space="preserve">ctivities are </w:t>
      </w:r>
      <w:r w:rsidR="008B4E78">
        <w:t xml:space="preserve">.NET objects, </w:t>
      </w:r>
      <w:r w:rsidR="002B00E8">
        <w:t>packaged as DLLs.</w:t>
      </w:r>
    </w:p>
    <w:p w:rsidR="006407BF" w:rsidRDefault="006407BF" w:rsidP="002B00E8">
      <w:pPr>
        <w:pStyle w:val="BodyTextIndent"/>
      </w:pPr>
      <w:r>
        <w:t xml:space="preserve">You can implement </w:t>
      </w:r>
      <w:r w:rsidR="002070AF">
        <w:t>standard activities</w:t>
      </w:r>
      <w:r>
        <w:t xml:space="preserve"> yourself, </w:t>
      </w:r>
      <w:r w:rsidR="002070AF">
        <w:t>or obtain them from colleagues or the Web</w:t>
      </w:r>
      <w:r>
        <w:t>.</w:t>
      </w:r>
      <w:r w:rsidR="002B00E8">
        <w:t xml:space="preserve"> </w:t>
      </w:r>
    </w:p>
    <w:p w:rsidR="002B00E8" w:rsidRDefault="00337B41" w:rsidP="002B00E8">
      <w:pPr>
        <w:pStyle w:val="BulletList"/>
      </w:pPr>
      <w:r>
        <w:t>A Web service activity incorporate</w:t>
      </w:r>
      <w:r w:rsidR="00870E7E">
        <w:t>s</w:t>
      </w:r>
      <w:r>
        <w:t xml:space="preserve"> </w:t>
      </w:r>
      <w:r w:rsidR="002070AF">
        <w:t>Web service methods into a</w:t>
      </w:r>
      <w:r>
        <w:t xml:space="preserve"> Trident workflow.</w:t>
      </w:r>
    </w:p>
    <w:p w:rsidR="002B00E8" w:rsidRDefault="002B00E8" w:rsidP="002B00E8">
      <w:pPr>
        <w:pStyle w:val="BodyTextIndent"/>
      </w:pPr>
      <w:r>
        <w:t>Rather than implement and distribute</w:t>
      </w:r>
      <w:r w:rsidR="00337B41">
        <w:t xml:space="preserve"> custom activity</w:t>
      </w:r>
      <w:r>
        <w:t xml:space="preserve"> DLLs, </w:t>
      </w:r>
      <w:r w:rsidR="00337B41">
        <w:t xml:space="preserve">scientists might prefer to expose </w:t>
      </w:r>
      <w:r w:rsidR="002070AF">
        <w:t>custom</w:t>
      </w:r>
      <w:r w:rsidR="00337B41">
        <w:t xml:space="preserve"> processing functionality</w:t>
      </w:r>
      <w:r w:rsidR="00870E7E">
        <w:t xml:space="preserve"> or data</w:t>
      </w:r>
      <w:r w:rsidR="00337B41">
        <w:t xml:space="preserve"> </w:t>
      </w:r>
      <w:r w:rsidR="00870E7E">
        <w:t>through a</w:t>
      </w:r>
      <w:r w:rsidR="00337B41">
        <w:t xml:space="preserve"> Web service</w:t>
      </w:r>
      <w:r w:rsidR="000C5DDA">
        <w:t>, and perform the actual processing on their computer</w:t>
      </w:r>
      <w:r w:rsidR="008B4E78">
        <w:t>.</w:t>
      </w:r>
    </w:p>
    <w:p w:rsidR="002B00E8" w:rsidRDefault="002B00E8" w:rsidP="002B00E8">
      <w:pPr>
        <w:pStyle w:val="Le"/>
      </w:pPr>
    </w:p>
    <w:p w:rsidR="008D7915" w:rsidRPr="008D7915" w:rsidRDefault="008D7915" w:rsidP="008D7915">
      <w:pPr>
        <w:pStyle w:val="BodyText"/>
      </w:pPr>
      <w:r>
        <w:t>You can also import packaged Trident workflows, which you can obtain from colleague</w:t>
      </w:r>
      <w:r w:rsidR="00EA2CDB">
        <w:t>s</w:t>
      </w:r>
      <w:r>
        <w:t xml:space="preserve"> or Web sites</w:t>
      </w:r>
      <w:r w:rsidR="00EA2CDB">
        <w:t>,</w:t>
      </w:r>
      <w:r>
        <w:t xml:space="preserve"> such as MyExperiment.</w:t>
      </w:r>
    </w:p>
    <w:p w:rsidR="008D7915" w:rsidRDefault="008D7915" w:rsidP="008D7915">
      <w:pPr>
        <w:pStyle w:val="BodyText"/>
      </w:pPr>
      <w:r>
        <w:t>This section describes how to import standard and Web service activities and workflow packages into Workbench. For details on how to export a workflow package, see “Management Studio User’s Guide.”</w:t>
      </w:r>
    </w:p>
    <w:p w:rsidR="00337B41" w:rsidRDefault="00337B41" w:rsidP="00337B41">
      <w:pPr>
        <w:pStyle w:val="Heading3"/>
      </w:pPr>
      <w:r>
        <w:t>How to Import a Standard Activity</w:t>
      </w:r>
    </w:p>
    <w:p w:rsidR="008B4E78" w:rsidRDefault="008B4E78" w:rsidP="002070AF">
      <w:pPr>
        <w:pStyle w:val="BodyTextLink"/>
      </w:pPr>
      <w:r>
        <w:t>A standard activity is a</w:t>
      </w:r>
      <w:r w:rsidR="002070AF">
        <w:t xml:space="preserve"> .NET object packaged in a DLL. The DLL can contain any number of activities, and might also contain related components such as type initializers. There are two ways to obtain a custom activity DLL:</w:t>
      </w:r>
    </w:p>
    <w:p w:rsidR="002070AF" w:rsidRDefault="002070AF" w:rsidP="002070AF">
      <w:pPr>
        <w:pStyle w:val="BulletList"/>
      </w:pPr>
      <w:r>
        <w:t>Implement it yourself.</w:t>
      </w:r>
    </w:p>
    <w:p w:rsidR="002070AF" w:rsidRDefault="002070AF" w:rsidP="002070AF">
      <w:pPr>
        <w:pStyle w:val="BodyTextIndent"/>
      </w:pPr>
      <w:r>
        <w:t>Activities are straightforward to implement. For details, see “Trident Programming Guide.”</w:t>
      </w:r>
    </w:p>
    <w:p w:rsidR="002070AF" w:rsidRDefault="002070AF" w:rsidP="002070AF">
      <w:pPr>
        <w:pStyle w:val="BulletList"/>
      </w:pPr>
      <w:r>
        <w:t>Obtain a DLL that has implemented by another scientist.</w:t>
      </w:r>
    </w:p>
    <w:p w:rsidR="002070AF" w:rsidRDefault="002070AF" w:rsidP="002070AF">
      <w:pPr>
        <w:pStyle w:val="BodyTextIndent"/>
      </w:pPr>
      <w:r>
        <w:t xml:space="preserve">Scientists who have implemented custom activities can post them on Web sites such as the Trident </w:t>
      </w:r>
      <w:r w:rsidR="001D7DFB">
        <w:t xml:space="preserve">site on </w:t>
      </w:r>
      <w:r>
        <w:t>Microsoft Connect, or provide them directly to interested colleagues.</w:t>
      </w:r>
    </w:p>
    <w:p w:rsidR="002070AF" w:rsidRDefault="002070AF" w:rsidP="002070AF">
      <w:pPr>
        <w:pStyle w:val="Le"/>
      </w:pPr>
    </w:p>
    <w:p w:rsidR="002070AF" w:rsidRDefault="002070AF" w:rsidP="002070AF">
      <w:pPr>
        <w:pStyle w:val="BodyText"/>
      </w:pPr>
      <w:r>
        <w:t xml:space="preserve">After </w:t>
      </w:r>
      <w:r w:rsidR="00EA2CDB">
        <w:t xml:space="preserve">you </w:t>
      </w:r>
      <w:r>
        <w:t>obtain the activity DLL, you must import it into Workbench. You can use either Composer or Management Studio to import custom activity DLLs; the process is similar for both applications. This section discusses how to use Composer.</w:t>
      </w:r>
    </w:p>
    <w:p w:rsidR="00EF2093" w:rsidRDefault="00EF2093" w:rsidP="00EF2093">
      <w:pPr>
        <w:pStyle w:val="Heading4"/>
      </w:pPr>
      <w:r>
        <w:lastRenderedPageBreak/>
        <w:t xml:space="preserve">Step 1: Select the </w:t>
      </w:r>
      <w:r w:rsidR="00D324D9">
        <w:t xml:space="preserve">Activity </w:t>
      </w:r>
      <w:r>
        <w:t>DLL</w:t>
      </w:r>
    </w:p>
    <w:p w:rsidR="00D324D9" w:rsidRPr="00D324D9" w:rsidRDefault="00D324D9" w:rsidP="00D324D9">
      <w:pPr>
        <w:pStyle w:val="BodyText"/>
      </w:pPr>
      <w:r>
        <w:t>Use the Import Activity capability in Composer to import custom DLLs.</w:t>
      </w:r>
    </w:p>
    <w:p w:rsidR="002070AF" w:rsidRDefault="002070AF" w:rsidP="002070AF">
      <w:pPr>
        <w:pStyle w:val="Procedure"/>
      </w:pPr>
      <w:r>
        <w:t xml:space="preserve">To </w:t>
      </w:r>
      <w:r w:rsidR="00F645A3">
        <w:t>select a custom activity DLL</w:t>
      </w:r>
    </w:p>
    <w:p w:rsidR="002070AF" w:rsidRDefault="00B22CEC" w:rsidP="002070AF">
      <w:pPr>
        <w:pStyle w:val="List"/>
      </w:pPr>
      <w:r>
        <w:t>1.</w:t>
      </w:r>
      <w:r>
        <w:tab/>
      </w:r>
      <w:r w:rsidR="000122F1">
        <w:t>On the Composer toolbar, r</w:t>
      </w:r>
      <w:r>
        <w:t>ight</w:t>
      </w:r>
      <w:r w:rsidR="001D7DFB">
        <w:t>-</w:t>
      </w:r>
      <w:r>
        <w:t xml:space="preserve">click the arrow on the right edge of the </w:t>
      </w:r>
      <w:r w:rsidRPr="001D7DFB">
        <w:rPr>
          <w:b/>
        </w:rPr>
        <w:t>Import</w:t>
      </w:r>
      <w:r>
        <w:t xml:space="preserve"> button.</w:t>
      </w:r>
    </w:p>
    <w:p w:rsidR="000122F1" w:rsidRDefault="00B22CEC" w:rsidP="002070AF">
      <w:pPr>
        <w:pStyle w:val="List"/>
      </w:pPr>
      <w:r>
        <w:t>2.</w:t>
      </w:r>
      <w:r>
        <w:tab/>
        <w:t xml:space="preserve">Click </w:t>
      </w:r>
      <w:r w:rsidRPr="001D7DFB">
        <w:rPr>
          <w:b/>
        </w:rPr>
        <w:t>Activity</w:t>
      </w:r>
      <w:r w:rsidR="000122F1">
        <w:t xml:space="preserve"> in the list of options</w:t>
      </w:r>
      <w:r w:rsidR="00EA2CDB">
        <w:t>, as</w:t>
      </w:r>
      <w:r w:rsidR="000122F1">
        <w:t xml:space="preserve"> shown in Figure </w:t>
      </w:r>
      <w:r w:rsidR="002F18FA">
        <w:t>9</w:t>
      </w:r>
      <w:r w:rsidR="000122F1">
        <w:t>.</w:t>
      </w:r>
    </w:p>
    <w:p w:rsidR="00DD5466" w:rsidRDefault="00E67797">
      <w:pPr>
        <w:pStyle w:val="FigCap"/>
      </w:pPr>
      <w:r>
        <w:rPr>
          <w:noProof/>
        </w:rPr>
        <w:drawing>
          <wp:inline distT="0" distB="0" distL="0" distR="0">
            <wp:extent cx="2162175" cy="1391050"/>
            <wp:effectExtent l="19050" t="0" r="9525" b="0"/>
            <wp:docPr id="4" name="Picture 3" descr="&lt;Guid&gt;712f298c-95a0-4cbc-8f7e-a777ea56226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9.jpg"/>
                    <pic:cNvPicPr/>
                  </pic:nvPicPr>
                  <pic:blipFill>
                    <a:blip r:embed="rId25" cstate="print"/>
                    <a:stretch>
                      <a:fillRect/>
                    </a:stretch>
                  </pic:blipFill>
                  <pic:spPr>
                    <a:xfrm>
                      <a:off x="0" y="0"/>
                      <a:ext cx="2162175" cy="1391050"/>
                    </a:xfrm>
                    <a:prstGeom prst="rect">
                      <a:avLst/>
                    </a:prstGeom>
                  </pic:spPr>
                </pic:pic>
              </a:graphicData>
            </a:graphic>
          </wp:inline>
        </w:drawing>
      </w:r>
      <w:r w:rsidR="000122F1">
        <w:br/>
      </w:r>
      <w:r w:rsidR="000122F1" w:rsidRPr="000122F1">
        <w:t xml:space="preserve">Figure </w:t>
      </w:r>
      <w:r w:rsidR="002F18FA">
        <w:t>9</w:t>
      </w:r>
      <w:r w:rsidR="000122F1" w:rsidRPr="000122F1">
        <w:t>. The Composer Import button</w:t>
      </w:r>
    </w:p>
    <w:p w:rsidR="00B22CEC" w:rsidRDefault="000122F1" w:rsidP="002070AF">
      <w:pPr>
        <w:pStyle w:val="List"/>
      </w:pPr>
      <w:r>
        <w:t>3.</w:t>
      </w:r>
      <w:r>
        <w:tab/>
        <w:t>In</w:t>
      </w:r>
      <w:r w:rsidR="00B22CEC">
        <w:t xml:space="preserve"> the</w:t>
      </w:r>
      <w:r w:rsidR="00B22CEC" w:rsidRPr="000122F1">
        <w:rPr>
          <w:b/>
        </w:rPr>
        <w:t xml:space="preserve"> </w:t>
      </w:r>
      <w:r w:rsidR="00F645A3" w:rsidRPr="000122F1">
        <w:rPr>
          <w:b/>
        </w:rPr>
        <w:t>Import Activity</w:t>
      </w:r>
      <w:r w:rsidR="00F645A3">
        <w:t xml:space="preserve"> dialog box, shown in Figure 1</w:t>
      </w:r>
      <w:r w:rsidR="002F18FA">
        <w:t>0</w:t>
      </w:r>
      <w:r w:rsidR="00F645A3">
        <w:t xml:space="preserve">, </w:t>
      </w:r>
      <w:r>
        <w:t>click</w:t>
      </w:r>
      <w:r w:rsidR="00F645A3">
        <w:t xml:space="preserve"> </w:t>
      </w:r>
      <w:r w:rsidR="00F645A3" w:rsidRPr="00F645A3">
        <w:rPr>
          <w:b/>
        </w:rPr>
        <w:t>Browse</w:t>
      </w:r>
      <w:r w:rsidR="00F645A3">
        <w:t xml:space="preserve"> to select the appropria</w:t>
      </w:r>
      <w:r>
        <w:t>te DLL.</w:t>
      </w:r>
    </w:p>
    <w:p w:rsidR="00F645A3" w:rsidRDefault="002721C2" w:rsidP="00F645A3">
      <w:pPr>
        <w:pStyle w:val="BodyText"/>
      </w:pPr>
      <w:r>
        <w:rPr>
          <w:noProof/>
        </w:rPr>
        <w:drawing>
          <wp:inline distT="0" distB="0" distL="0" distR="0">
            <wp:extent cx="4876800" cy="2257425"/>
            <wp:effectExtent l="19050" t="0" r="0" b="0"/>
            <wp:docPr id="21" name="Picture 20" descr="&lt;Guid&gt;2b3551d7-6d4f-4b0b-a007-d733d4f4665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0.jpg"/>
                    <pic:cNvPicPr/>
                  </pic:nvPicPr>
                  <pic:blipFill>
                    <a:blip r:embed="rId26" cstate="print"/>
                    <a:stretch>
                      <a:fillRect/>
                    </a:stretch>
                  </pic:blipFill>
                  <pic:spPr>
                    <a:xfrm>
                      <a:off x="0" y="0"/>
                      <a:ext cx="4876800" cy="2257425"/>
                    </a:xfrm>
                    <a:prstGeom prst="rect">
                      <a:avLst/>
                    </a:prstGeom>
                  </pic:spPr>
                </pic:pic>
              </a:graphicData>
            </a:graphic>
          </wp:inline>
        </w:drawing>
      </w:r>
    </w:p>
    <w:p w:rsidR="00F645A3" w:rsidRDefault="00F645A3" w:rsidP="00F429F7">
      <w:pPr>
        <w:pStyle w:val="FigCap"/>
      </w:pPr>
      <w:r>
        <w:t>Figure 1</w:t>
      </w:r>
      <w:r w:rsidR="002F18FA">
        <w:t>0</w:t>
      </w:r>
      <w:r>
        <w:t>. Import Activity dialog box</w:t>
      </w:r>
    </w:p>
    <w:p w:rsidR="00EF2093" w:rsidRDefault="00EF2093" w:rsidP="00EF2093">
      <w:pPr>
        <w:pStyle w:val="Heading4"/>
      </w:pPr>
      <w:r>
        <w:t>Step 2: Import the DLL</w:t>
      </w:r>
    </w:p>
    <w:p w:rsidR="00F645A3" w:rsidRDefault="00F645A3" w:rsidP="00F645A3">
      <w:pPr>
        <w:pStyle w:val="BodyText"/>
      </w:pPr>
      <w:r>
        <w:t>After you select the DLL,</w:t>
      </w:r>
      <w:r w:rsidR="000122F1">
        <w:t xml:space="preserve"> the</w:t>
      </w:r>
      <w:r>
        <w:t xml:space="preserve"> </w:t>
      </w:r>
      <w:r w:rsidRPr="000122F1">
        <w:rPr>
          <w:b/>
        </w:rPr>
        <w:t>Import Activity</w:t>
      </w:r>
      <w:r>
        <w:t xml:space="preserve"> </w:t>
      </w:r>
      <w:r w:rsidR="000122F1">
        <w:t xml:space="preserve">dialog box </w:t>
      </w:r>
      <w:r>
        <w:t>displays the activity DLL and all dependent DLLs. Figure 1</w:t>
      </w:r>
      <w:r w:rsidR="002F18FA">
        <w:t>1</w:t>
      </w:r>
      <w:r>
        <w:t xml:space="preserve"> shows </w:t>
      </w:r>
      <w:r w:rsidR="000122F1">
        <w:t xml:space="preserve">the list in </w:t>
      </w:r>
      <w:r w:rsidRPr="000122F1">
        <w:rPr>
          <w:b/>
        </w:rPr>
        <w:t>Import Activity</w:t>
      </w:r>
      <w:r>
        <w:t xml:space="preserve"> after</w:t>
      </w:r>
      <w:r w:rsidR="000122F1">
        <w:t xml:space="preserve"> </w:t>
      </w:r>
      <w:r>
        <w:t>UnpackData DLL</w:t>
      </w:r>
      <w:r w:rsidR="000122F1">
        <w:t xml:space="preserve"> is selected</w:t>
      </w:r>
      <w:r>
        <w:t xml:space="preserve">, which is </w:t>
      </w:r>
      <w:r w:rsidR="000122F1">
        <w:t>discussed</w:t>
      </w:r>
      <w:r>
        <w:t xml:space="preserve"> later in this paper. TridentWorkflowCommon is a standard Trident DLL that is referenced by all custom activities.</w:t>
      </w:r>
    </w:p>
    <w:p w:rsidR="00F645A3" w:rsidRDefault="002721C2" w:rsidP="00F645A3">
      <w:pPr>
        <w:pStyle w:val="BodyText"/>
      </w:pPr>
      <w:r>
        <w:rPr>
          <w:noProof/>
        </w:rPr>
        <w:lastRenderedPageBreak/>
        <w:drawing>
          <wp:inline distT="0" distB="0" distL="0" distR="0">
            <wp:extent cx="4876800" cy="2221230"/>
            <wp:effectExtent l="19050" t="0" r="0" b="0"/>
            <wp:docPr id="24" name="Picture 23" descr="&lt;Guid&gt;bd2d3f5a-4f8d-465d-973f-84c304e5d2d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1.jpg"/>
                    <pic:cNvPicPr/>
                  </pic:nvPicPr>
                  <pic:blipFill>
                    <a:blip r:embed="rId27" cstate="print"/>
                    <a:stretch>
                      <a:fillRect/>
                    </a:stretch>
                  </pic:blipFill>
                  <pic:spPr>
                    <a:xfrm>
                      <a:off x="0" y="0"/>
                      <a:ext cx="4876800" cy="2221230"/>
                    </a:xfrm>
                    <a:prstGeom prst="rect">
                      <a:avLst/>
                    </a:prstGeom>
                  </pic:spPr>
                </pic:pic>
              </a:graphicData>
            </a:graphic>
          </wp:inline>
        </w:drawing>
      </w:r>
    </w:p>
    <w:p w:rsidR="00F429F7" w:rsidRDefault="00F429F7" w:rsidP="00F429F7">
      <w:pPr>
        <w:pStyle w:val="FigCap"/>
      </w:pPr>
      <w:r>
        <w:t>Figure 1</w:t>
      </w:r>
      <w:r w:rsidR="002F18FA">
        <w:t>1</w:t>
      </w:r>
      <w:r>
        <w:t>. Import Activity with an activity DLL</w:t>
      </w:r>
    </w:p>
    <w:p w:rsidR="00F429F7" w:rsidRDefault="00F645A3" w:rsidP="00F429F7">
      <w:pPr>
        <w:pStyle w:val="BodyText"/>
      </w:pPr>
      <w:r>
        <w:t xml:space="preserve">If </w:t>
      </w:r>
      <w:r w:rsidR="00F429F7">
        <w:t>the Trident Registry already contains an</w:t>
      </w:r>
      <w:r>
        <w:t xml:space="preserve"> earlier v</w:t>
      </w:r>
      <w:r w:rsidR="00F429F7">
        <w:t>ersion of the activity, you can either remove the existing version or keep it and create a new version.</w:t>
      </w:r>
    </w:p>
    <w:p w:rsidR="00F429F7" w:rsidRPr="00F429F7" w:rsidRDefault="00F429F7" w:rsidP="00F429F7">
      <w:pPr>
        <w:pStyle w:val="Procedure"/>
      </w:pPr>
      <w:r>
        <w:t xml:space="preserve">To </w:t>
      </w:r>
      <w:r w:rsidR="0051534B">
        <w:t xml:space="preserve">replace </w:t>
      </w:r>
      <w:r w:rsidR="002721C2">
        <w:t>the current</w:t>
      </w:r>
      <w:r>
        <w:t xml:space="preserve"> version of the activity</w:t>
      </w:r>
    </w:p>
    <w:p w:rsidR="00F429F7" w:rsidRDefault="00B41FB5" w:rsidP="00B41FB5">
      <w:pPr>
        <w:pStyle w:val="List"/>
      </w:pPr>
      <w:r>
        <w:t>1.</w:t>
      </w:r>
      <w:r>
        <w:tab/>
      </w:r>
      <w:r w:rsidR="0051534B">
        <w:t>In the</w:t>
      </w:r>
      <w:r w:rsidR="0051534B" w:rsidRPr="0051534B">
        <w:rPr>
          <w:b/>
        </w:rPr>
        <w:t xml:space="preserve"> Import Activity</w:t>
      </w:r>
      <w:r w:rsidR="0051534B">
        <w:t xml:space="preserve"> dialog box, click</w:t>
      </w:r>
      <w:r w:rsidR="00F429F7">
        <w:t xml:space="preserve"> </w:t>
      </w:r>
      <w:r w:rsidR="00F429F7" w:rsidRPr="0051534B">
        <w:rPr>
          <w:b/>
        </w:rPr>
        <w:t>Update Existing</w:t>
      </w:r>
      <w:r w:rsidR="00F429F7">
        <w:t xml:space="preserve"> to the right of the </w:t>
      </w:r>
      <w:r w:rsidR="00D324D9">
        <w:t>name of the old DLL</w:t>
      </w:r>
      <w:r w:rsidR="00F429F7">
        <w:t>.</w:t>
      </w:r>
    </w:p>
    <w:p w:rsidR="00B41FB5" w:rsidRDefault="00B41FB5" w:rsidP="00B41FB5">
      <w:pPr>
        <w:pStyle w:val="List"/>
      </w:pPr>
      <w:r>
        <w:t>2.</w:t>
      </w:r>
      <w:r>
        <w:tab/>
      </w:r>
      <w:r w:rsidR="00D324D9">
        <w:t xml:space="preserve">In the </w:t>
      </w:r>
      <w:r w:rsidR="00D324D9" w:rsidRPr="0051534B">
        <w:rPr>
          <w:b/>
        </w:rPr>
        <w:t>Select Existing Files</w:t>
      </w:r>
      <w:r w:rsidR="002F18FA">
        <w:t xml:space="preserve"> dialog box, shown in Figure 12</w:t>
      </w:r>
      <w:r w:rsidR="00D324D9">
        <w:t>, s</w:t>
      </w:r>
      <w:r>
        <w:t xml:space="preserve">elect the </w:t>
      </w:r>
      <w:r w:rsidR="00D324D9">
        <w:t xml:space="preserve">replacement </w:t>
      </w:r>
      <w:r>
        <w:t>DLL</w:t>
      </w:r>
      <w:r w:rsidR="00D324D9">
        <w:t xml:space="preserve">, </w:t>
      </w:r>
      <w:r>
        <w:t xml:space="preserve">and </w:t>
      </w:r>
      <w:r w:rsidR="0051534B">
        <w:t xml:space="preserve">then </w:t>
      </w:r>
      <w:r>
        <w:t xml:space="preserve">click </w:t>
      </w:r>
      <w:r w:rsidRPr="00B41FB5">
        <w:rPr>
          <w:b/>
        </w:rPr>
        <w:t>OK</w:t>
      </w:r>
      <w:r>
        <w:t xml:space="preserve"> to return to </w:t>
      </w:r>
      <w:r w:rsidRPr="0051534B">
        <w:rPr>
          <w:b/>
        </w:rPr>
        <w:t>Import Activities</w:t>
      </w:r>
      <w:r>
        <w:t>.</w:t>
      </w:r>
    </w:p>
    <w:p w:rsidR="00DD5466" w:rsidRDefault="0051534B">
      <w:pPr>
        <w:pStyle w:val="FigCap"/>
      </w:pPr>
      <w:r>
        <w:rPr>
          <w:noProof/>
        </w:rPr>
        <w:drawing>
          <wp:inline distT="0" distB="0" distL="0" distR="0">
            <wp:extent cx="2616381" cy="1968762"/>
            <wp:effectExtent l="19050" t="0" r="0" b="0"/>
            <wp:docPr id="3" name="Picture 1" descr="&lt;Guid&gt;f809e15d-814e-46d7-be2a-ef686bca70f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2616381" cy="1968762"/>
                    </a:xfrm>
                    <a:prstGeom prst="rect">
                      <a:avLst/>
                    </a:prstGeom>
                    <a:noFill/>
                    <a:ln w="9525">
                      <a:noFill/>
                      <a:miter lim="800000"/>
                      <a:headEnd/>
                      <a:tailEnd/>
                    </a:ln>
                  </pic:spPr>
                </pic:pic>
              </a:graphicData>
            </a:graphic>
          </wp:inline>
        </w:drawing>
      </w:r>
      <w:r>
        <w:br/>
      </w:r>
      <w:r w:rsidR="002F18FA">
        <w:t>Figure 12</w:t>
      </w:r>
      <w:r w:rsidRPr="0051534B">
        <w:t>. Select Existing Files dialog box</w:t>
      </w:r>
    </w:p>
    <w:p w:rsidR="00B41FB5" w:rsidRDefault="00B41FB5" w:rsidP="00B41FB5">
      <w:pPr>
        <w:pStyle w:val="List"/>
      </w:pPr>
      <w:r>
        <w:t>3.</w:t>
      </w:r>
      <w:r>
        <w:tab/>
        <w:t xml:space="preserve">Click </w:t>
      </w:r>
      <w:r w:rsidRPr="00B41FB5">
        <w:rPr>
          <w:b/>
        </w:rPr>
        <w:t>Import</w:t>
      </w:r>
      <w:r>
        <w:t xml:space="preserve"> to import the DLL.</w:t>
      </w:r>
    </w:p>
    <w:p w:rsidR="00B41FB5" w:rsidRDefault="00B41FB5" w:rsidP="00B41FB5">
      <w:pPr>
        <w:pStyle w:val="Le"/>
      </w:pPr>
    </w:p>
    <w:p w:rsidR="00D324D9" w:rsidRDefault="00B41FB5" w:rsidP="00B41FB5">
      <w:pPr>
        <w:pStyle w:val="BodyText"/>
      </w:pPr>
      <w:r>
        <w:t>Workbench replaces the old activity with the ne</w:t>
      </w:r>
      <w:r w:rsidR="0084595D">
        <w:t>w one. The Workflow C</w:t>
      </w:r>
      <w:r>
        <w:t xml:space="preserve">atalog </w:t>
      </w:r>
      <w:r w:rsidR="0084595D">
        <w:t xml:space="preserve">entry does not change. </w:t>
      </w:r>
    </w:p>
    <w:p w:rsidR="00B41FB5" w:rsidRDefault="0084595D" w:rsidP="00B41FB5">
      <w:pPr>
        <w:pStyle w:val="BodyText"/>
      </w:pPr>
      <w:r>
        <w:t xml:space="preserve">To obtain more information about an activity, use Management Studio, which </w:t>
      </w:r>
      <w:r w:rsidR="00B41FB5">
        <w:t>pro</w:t>
      </w:r>
      <w:r>
        <w:t xml:space="preserve">vides more detailed </w:t>
      </w:r>
      <w:r w:rsidR="00CB35BF">
        <w:t>data</w:t>
      </w:r>
      <w:r w:rsidR="00B41FB5">
        <w:t xml:space="preserve"> such as when the DLL was imported. For details, see “Trident Management Studio User’s Guide.”</w:t>
      </w:r>
    </w:p>
    <w:p w:rsidR="002721C2" w:rsidRDefault="002721C2" w:rsidP="00B41FB5">
      <w:pPr>
        <w:pStyle w:val="BodyText"/>
      </w:pPr>
      <w:r>
        <w:t>In some cases, you might want to keep the old version of an activity. In that case, you can import the activity as a new version.</w:t>
      </w:r>
    </w:p>
    <w:p w:rsidR="00F429F7" w:rsidRDefault="00F429F7" w:rsidP="00F429F7">
      <w:pPr>
        <w:pStyle w:val="Procedure"/>
      </w:pPr>
      <w:r>
        <w:lastRenderedPageBreak/>
        <w:t xml:space="preserve">To </w:t>
      </w:r>
      <w:r w:rsidR="002721C2">
        <w:t>import</w:t>
      </w:r>
      <w:r>
        <w:t xml:space="preserve"> a new version of the activity</w:t>
      </w:r>
    </w:p>
    <w:p w:rsidR="00F429F7" w:rsidRDefault="00B41FB5" w:rsidP="00B41FB5">
      <w:pPr>
        <w:pStyle w:val="List"/>
      </w:pPr>
      <w:r>
        <w:t>1.</w:t>
      </w:r>
      <w:r>
        <w:tab/>
      </w:r>
      <w:r w:rsidR="00D324D9">
        <w:t>In the</w:t>
      </w:r>
      <w:r w:rsidR="00D324D9" w:rsidRPr="0051534B">
        <w:rPr>
          <w:b/>
        </w:rPr>
        <w:t xml:space="preserve"> Import Activity</w:t>
      </w:r>
      <w:r w:rsidR="00D324D9">
        <w:t xml:space="preserve"> dialog box, leave</w:t>
      </w:r>
      <w:r w:rsidR="00F429F7">
        <w:t xml:space="preserve"> </w:t>
      </w:r>
      <w:r w:rsidR="00F429F7" w:rsidRPr="00D324D9">
        <w:rPr>
          <w:b/>
        </w:rPr>
        <w:t>Update Existing</w:t>
      </w:r>
      <w:r w:rsidR="00D324D9">
        <w:t xml:space="preserve"> unchecked</w:t>
      </w:r>
      <w:r w:rsidR="00F429F7">
        <w:t>.</w:t>
      </w:r>
    </w:p>
    <w:p w:rsidR="0084595D" w:rsidRDefault="0084595D" w:rsidP="00B41FB5">
      <w:pPr>
        <w:pStyle w:val="List"/>
      </w:pPr>
      <w:r>
        <w:t>2.</w:t>
      </w:r>
      <w:r>
        <w:tab/>
      </w:r>
      <w:r w:rsidR="00D324D9">
        <w:t>Browse to select the new DLL, and then c</w:t>
      </w:r>
      <w:r>
        <w:t xml:space="preserve">lick </w:t>
      </w:r>
      <w:r w:rsidRPr="00D324D9">
        <w:rPr>
          <w:b/>
        </w:rPr>
        <w:t>Import</w:t>
      </w:r>
      <w:r>
        <w:t xml:space="preserve"> to import the DLL</w:t>
      </w:r>
    </w:p>
    <w:p w:rsidR="0084595D" w:rsidRDefault="0084595D" w:rsidP="0084595D">
      <w:pPr>
        <w:pStyle w:val="Le"/>
      </w:pPr>
    </w:p>
    <w:p w:rsidR="00F429F7" w:rsidRDefault="00F429F7" w:rsidP="002F18FA">
      <w:pPr>
        <w:pStyle w:val="BodyTextLink"/>
        <w:ind w:right="-240"/>
      </w:pPr>
      <w:r>
        <w:t xml:space="preserve">Workbench imports the specified </w:t>
      </w:r>
      <w:r w:rsidR="0084595D">
        <w:t>a</w:t>
      </w:r>
      <w:r w:rsidR="00CB35BF">
        <w:t>ctivity as a separate version, and t</w:t>
      </w:r>
      <w:r w:rsidR="0084595D">
        <w:t xml:space="preserve">he Workflow Catalog </w:t>
      </w:r>
      <w:r w:rsidR="00CB35BF">
        <w:t>includes</w:t>
      </w:r>
      <w:r w:rsidR="0084595D">
        <w:t xml:space="preserve"> all versions</w:t>
      </w:r>
      <w:r>
        <w:t>.</w:t>
      </w:r>
      <w:r w:rsidR="0084595D">
        <w:t xml:space="preserve"> Workbench identifies later versions by appending the date and time </w:t>
      </w:r>
      <w:r w:rsidR="00CB35BF">
        <w:t xml:space="preserve">that the activity was imported </w:t>
      </w:r>
      <w:r w:rsidR="0084595D">
        <w:t>to the activity name, as shown in Figure 1</w:t>
      </w:r>
      <w:r w:rsidR="002F18FA">
        <w:t>3</w:t>
      </w:r>
      <w:r w:rsidR="0084595D">
        <w:t>.</w:t>
      </w:r>
    </w:p>
    <w:p w:rsidR="0084595D" w:rsidRDefault="0084595D" w:rsidP="0084595D">
      <w:pPr>
        <w:pStyle w:val="BodyText"/>
      </w:pPr>
      <w:r>
        <w:rPr>
          <w:noProof/>
        </w:rPr>
        <w:drawing>
          <wp:inline distT="0" distB="0" distL="0" distR="0">
            <wp:extent cx="1819275" cy="1274820"/>
            <wp:effectExtent l="19050" t="0" r="9525" b="0"/>
            <wp:docPr id="27" name="Picture 26" descr="&lt;Guid&gt;33ca4e2d-1a60-4557-a6de-b882e56ba4d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2e.jpg"/>
                    <pic:cNvPicPr/>
                  </pic:nvPicPr>
                  <pic:blipFill>
                    <a:blip r:embed="rId29" cstate="print"/>
                    <a:stretch>
                      <a:fillRect/>
                    </a:stretch>
                  </pic:blipFill>
                  <pic:spPr>
                    <a:xfrm>
                      <a:off x="0" y="0"/>
                      <a:ext cx="1819275" cy="1274820"/>
                    </a:xfrm>
                    <a:prstGeom prst="rect">
                      <a:avLst/>
                    </a:prstGeom>
                  </pic:spPr>
                </pic:pic>
              </a:graphicData>
            </a:graphic>
          </wp:inline>
        </w:drawing>
      </w:r>
    </w:p>
    <w:p w:rsidR="0084595D" w:rsidRPr="00F429F7" w:rsidRDefault="0084595D" w:rsidP="0084595D">
      <w:pPr>
        <w:pStyle w:val="FigCap"/>
      </w:pPr>
      <w:r>
        <w:t>Figure 1</w:t>
      </w:r>
      <w:r w:rsidR="002F18FA">
        <w:t>3</w:t>
      </w:r>
      <w:r>
        <w:t>. Workflow Catalog with two versions of Unpack Data</w:t>
      </w:r>
    </w:p>
    <w:p w:rsidR="00337B41" w:rsidRDefault="00337B41" w:rsidP="00337B41">
      <w:pPr>
        <w:pStyle w:val="Heading3"/>
      </w:pPr>
      <w:r>
        <w:t>How to Import a Web Service Activity</w:t>
      </w:r>
    </w:p>
    <w:p w:rsidR="00E53E5C" w:rsidRDefault="00E53E5C" w:rsidP="00E53E5C">
      <w:pPr>
        <w:pStyle w:val="BodyText"/>
      </w:pPr>
      <w:r>
        <w:t xml:space="preserve">Scientists can expose processing functionality </w:t>
      </w:r>
      <w:r w:rsidR="002721C2">
        <w:t xml:space="preserve">or remote access to data sets </w:t>
      </w:r>
      <w:r>
        <w:t>as a Web service, which can be accessed from any Internet-connected computer by using .NET programming techniques. Trident allows you to incorporate Web service functionality into your workflows by creating a Web service activity.</w:t>
      </w:r>
    </w:p>
    <w:p w:rsidR="00E53E5C" w:rsidRDefault="00E53E5C" w:rsidP="00E53E5C">
      <w:pPr>
        <w:pStyle w:val="BodyText"/>
      </w:pPr>
      <w:r>
        <w:t xml:space="preserve">A Web service activity is a simple custom activity that acts as a wrapper </w:t>
      </w:r>
      <w:r w:rsidR="002721C2">
        <w:t>for a</w:t>
      </w:r>
      <w:r>
        <w:t xml:space="preserve"> Web service</w:t>
      </w:r>
      <w:r w:rsidR="002721C2">
        <w:t xml:space="preserve"> method</w:t>
      </w:r>
      <w:r>
        <w:t xml:space="preserve">. The </w:t>
      </w:r>
      <w:r w:rsidR="002721C2">
        <w:t xml:space="preserve">method’s </w:t>
      </w:r>
      <w:r>
        <w:t>inputs and outputs are exposed as input and out properties, and you can incorporate the activity into a workflow in exactly the same way as a standard activity. The only limitation is that the computer running the workflow must have an Internet connection, so that the activity can communicate with the Web service.</w:t>
      </w:r>
    </w:p>
    <w:p w:rsidR="00E53E5C" w:rsidRDefault="00E53E5C" w:rsidP="00E53E5C">
      <w:pPr>
        <w:pStyle w:val="BodyText"/>
      </w:pPr>
      <w:r>
        <w:t xml:space="preserve">The following </w:t>
      </w:r>
      <w:r w:rsidR="00FB1CBF">
        <w:t>steps describe</w:t>
      </w:r>
      <w:r>
        <w:t xml:space="preserve"> how to import a Web service activity by using Composer.</w:t>
      </w:r>
    </w:p>
    <w:p w:rsidR="00EF2093" w:rsidRDefault="00EF2093" w:rsidP="00EF2093">
      <w:pPr>
        <w:pStyle w:val="Heading4"/>
      </w:pPr>
      <w:r>
        <w:t>Step 1: Select the Web Service Method</w:t>
      </w:r>
    </w:p>
    <w:p w:rsidR="00EF2093" w:rsidRPr="00EF2093" w:rsidRDefault="00EF2093" w:rsidP="00EF2093">
      <w:pPr>
        <w:pStyle w:val="BodyText"/>
      </w:pPr>
      <w:r>
        <w:t>You can create a Web service activity to represent any Web service method.</w:t>
      </w:r>
    </w:p>
    <w:p w:rsidR="00E53E5C" w:rsidRDefault="00E53E5C" w:rsidP="00E53E5C">
      <w:pPr>
        <w:pStyle w:val="Procedure"/>
      </w:pPr>
      <w:r>
        <w:t xml:space="preserve">To </w:t>
      </w:r>
      <w:r w:rsidR="001D6371">
        <w:t>select</w:t>
      </w:r>
      <w:r>
        <w:t xml:space="preserve"> a Web service </w:t>
      </w:r>
      <w:r w:rsidR="001D6371">
        <w:t>method</w:t>
      </w:r>
    </w:p>
    <w:p w:rsidR="00E53E5C" w:rsidRDefault="00E53E5C" w:rsidP="00E53E5C">
      <w:pPr>
        <w:pStyle w:val="List"/>
      </w:pPr>
      <w:r>
        <w:t>1.</w:t>
      </w:r>
      <w:r>
        <w:tab/>
      </w:r>
      <w:r w:rsidR="00FB1CBF">
        <w:t>On the Composer toolbar, right-</w:t>
      </w:r>
      <w:r>
        <w:t xml:space="preserve">click the arrow on the right edge of the </w:t>
      </w:r>
      <w:r w:rsidRPr="00E53E5C">
        <w:rPr>
          <w:b/>
        </w:rPr>
        <w:t>Import</w:t>
      </w:r>
      <w:r>
        <w:t xml:space="preserve"> button</w:t>
      </w:r>
      <w:r w:rsidR="00FB1CBF">
        <w:t>,</w:t>
      </w:r>
      <w:r>
        <w:t xml:space="preserve"> and click </w:t>
      </w:r>
      <w:r w:rsidRPr="00FB1CBF">
        <w:rPr>
          <w:b/>
        </w:rPr>
        <w:t>Web Service Activity</w:t>
      </w:r>
      <w:r>
        <w:t>.</w:t>
      </w:r>
    </w:p>
    <w:p w:rsidR="00FB1CBF" w:rsidRDefault="00E53E5C" w:rsidP="00E53E5C">
      <w:pPr>
        <w:pStyle w:val="List"/>
      </w:pPr>
      <w:r>
        <w:t>2.</w:t>
      </w:r>
      <w:r>
        <w:tab/>
      </w:r>
      <w:r w:rsidR="00FB1CBF">
        <w:t xml:space="preserve">In the </w:t>
      </w:r>
      <w:r w:rsidR="00FB1CBF" w:rsidRPr="00FB1CBF">
        <w:rPr>
          <w:b/>
        </w:rPr>
        <w:t>Web Service Import</w:t>
      </w:r>
      <w:r w:rsidR="00FB1CBF">
        <w:t xml:space="preserve"> </w:t>
      </w:r>
      <w:r w:rsidR="00FB1CBF" w:rsidRPr="00FB1CBF">
        <w:rPr>
          <w:b/>
        </w:rPr>
        <w:t>Wizard</w:t>
      </w:r>
      <w:r w:rsidR="00FB1CBF">
        <w:t>, e</w:t>
      </w:r>
      <w:r>
        <w:t>nter the WSDL URL for the service</w:t>
      </w:r>
      <w:r w:rsidR="00FB1CBF">
        <w:t>.</w:t>
      </w:r>
    </w:p>
    <w:p w:rsidR="00E53E5C" w:rsidRDefault="00FB1CBF" w:rsidP="00E53E5C">
      <w:pPr>
        <w:pStyle w:val="List"/>
      </w:pPr>
      <w:r>
        <w:t>3.</w:t>
      </w:r>
      <w:r>
        <w:tab/>
        <w:t>C</w:t>
      </w:r>
      <w:r w:rsidR="00E53E5C">
        <w:t xml:space="preserve">lick </w:t>
      </w:r>
      <w:r w:rsidR="00E53E5C" w:rsidRPr="00E53E5C">
        <w:rPr>
          <w:b/>
        </w:rPr>
        <w:t>Connect</w:t>
      </w:r>
      <w:r w:rsidR="00E53E5C">
        <w:t xml:space="preserve"> to connect to the service.</w:t>
      </w:r>
    </w:p>
    <w:p w:rsidR="00E53E5C" w:rsidRDefault="00FB1CBF" w:rsidP="00E53E5C">
      <w:pPr>
        <w:pStyle w:val="List"/>
      </w:pPr>
      <w:r>
        <w:t>4</w:t>
      </w:r>
      <w:r w:rsidR="00E53E5C">
        <w:t>.</w:t>
      </w:r>
      <w:r w:rsidR="00E53E5C">
        <w:tab/>
      </w:r>
      <w:r>
        <w:t xml:space="preserve">From the </w:t>
      </w:r>
      <w:r w:rsidRPr="00FB1CBF">
        <w:rPr>
          <w:b/>
        </w:rPr>
        <w:t>Pick a Web Method</w:t>
      </w:r>
      <w:r>
        <w:t xml:space="preserve"> list in the wizard, s</w:t>
      </w:r>
      <w:r w:rsidR="00E53E5C">
        <w:t xml:space="preserve">elect the method that you want to </w:t>
      </w:r>
      <w:r w:rsidR="003E6C8E">
        <w:t>represent</w:t>
      </w:r>
      <w:r w:rsidR="00E53E5C">
        <w:t>.</w:t>
      </w:r>
    </w:p>
    <w:p w:rsidR="00E53E5C" w:rsidRDefault="00E53E5C" w:rsidP="00E53E5C">
      <w:pPr>
        <w:pStyle w:val="BodyTextIndent"/>
      </w:pPr>
      <w:r>
        <w:t xml:space="preserve">The </w:t>
      </w:r>
      <w:r w:rsidRPr="00FB1CBF">
        <w:rPr>
          <w:b/>
        </w:rPr>
        <w:t>Selected Web Method Info</w:t>
      </w:r>
      <w:r>
        <w:t xml:space="preserve"> box shows the method’s input and output parameters.</w:t>
      </w:r>
    </w:p>
    <w:p w:rsidR="00E53E5C" w:rsidRDefault="00D47469" w:rsidP="00E53E5C">
      <w:pPr>
        <w:pStyle w:val="List"/>
      </w:pPr>
      <w:r>
        <w:t>5</w:t>
      </w:r>
      <w:r w:rsidR="001D6371">
        <w:t>.</w:t>
      </w:r>
      <w:r w:rsidR="001D6371">
        <w:tab/>
        <w:t xml:space="preserve">Click </w:t>
      </w:r>
      <w:r w:rsidR="001D6371" w:rsidRPr="001D6371">
        <w:rPr>
          <w:b/>
        </w:rPr>
        <w:t>Next</w:t>
      </w:r>
      <w:r w:rsidR="001D6371">
        <w:t xml:space="preserve"> to configure the activity.</w:t>
      </w:r>
    </w:p>
    <w:p w:rsidR="00E53E5C" w:rsidRDefault="00E53E5C" w:rsidP="001D6371">
      <w:pPr>
        <w:pStyle w:val="Le"/>
      </w:pPr>
    </w:p>
    <w:p w:rsidR="001D6371" w:rsidRDefault="001D6371" w:rsidP="001D6371">
      <w:pPr>
        <w:pStyle w:val="BodyText"/>
      </w:pPr>
      <w:r>
        <w:lastRenderedPageBreak/>
        <w:t>Figure 1</w:t>
      </w:r>
      <w:r w:rsidR="002F18FA">
        <w:t>4</w:t>
      </w:r>
      <w:r>
        <w:t xml:space="preserve"> shows the</w:t>
      </w:r>
      <w:r w:rsidR="00D011FC">
        <w:t xml:space="preserve"> Welcome page in the</w:t>
      </w:r>
      <w:r>
        <w:t xml:space="preserve"> </w:t>
      </w:r>
      <w:r w:rsidRPr="00FB1CBF">
        <w:rPr>
          <w:b/>
        </w:rPr>
        <w:t>Web Service Import Wizard</w:t>
      </w:r>
      <w:r w:rsidR="006F3392">
        <w:t>,</w:t>
      </w:r>
      <w:r>
        <w:t xml:space="preserve"> </w:t>
      </w:r>
      <w:r w:rsidR="00D011FC">
        <w:t>depicting</w:t>
      </w:r>
      <w:r w:rsidR="003B3579">
        <w:t xml:space="preserve"> a fictitious URL and method name</w:t>
      </w:r>
      <w:r>
        <w:t>.</w:t>
      </w:r>
    </w:p>
    <w:p w:rsidR="001D6371" w:rsidRDefault="001D6371" w:rsidP="001D6371">
      <w:pPr>
        <w:pStyle w:val="BodyText"/>
      </w:pPr>
      <w:r>
        <w:rPr>
          <w:noProof/>
        </w:rPr>
        <w:drawing>
          <wp:inline distT="0" distB="0" distL="0" distR="0">
            <wp:extent cx="4067556" cy="3057144"/>
            <wp:effectExtent l="19050" t="0" r="9144" b="0"/>
            <wp:docPr id="45" name="Picture 44" descr="&lt;Guid&gt;f1fe19e5-ad86-4751-a6ea-c815677fe24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2f.jpg"/>
                    <pic:cNvPicPr/>
                  </pic:nvPicPr>
                  <pic:blipFill>
                    <a:blip r:embed="rId30" cstate="print"/>
                    <a:stretch>
                      <a:fillRect/>
                    </a:stretch>
                  </pic:blipFill>
                  <pic:spPr>
                    <a:xfrm>
                      <a:off x="0" y="0"/>
                      <a:ext cx="4067556" cy="3057144"/>
                    </a:xfrm>
                    <a:prstGeom prst="rect">
                      <a:avLst/>
                    </a:prstGeom>
                  </pic:spPr>
                </pic:pic>
              </a:graphicData>
            </a:graphic>
          </wp:inline>
        </w:drawing>
      </w:r>
    </w:p>
    <w:p w:rsidR="003B3579" w:rsidRDefault="003B3579" w:rsidP="003B3579">
      <w:pPr>
        <w:pStyle w:val="FigCap"/>
      </w:pPr>
      <w:r>
        <w:t>Figure 1</w:t>
      </w:r>
      <w:r w:rsidR="002F18FA">
        <w:t>4</w:t>
      </w:r>
      <w:r>
        <w:t xml:space="preserve">. </w:t>
      </w:r>
      <w:r w:rsidR="006F3392">
        <w:t xml:space="preserve">Web Service Wizard </w:t>
      </w:r>
      <w:r w:rsidR="00D011FC">
        <w:t>W</w:t>
      </w:r>
      <w:r w:rsidR="006F3392">
        <w:t>elcome page</w:t>
      </w:r>
    </w:p>
    <w:p w:rsidR="00EF2093" w:rsidRDefault="00EF2093" w:rsidP="00EF2093">
      <w:pPr>
        <w:pStyle w:val="Heading4"/>
      </w:pPr>
      <w:r>
        <w:t>Step 2: Configure the Activity</w:t>
      </w:r>
    </w:p>
    <w:p w:rsidR="001D6371" w:rsidRDefault="006F3392" w:rsidP="006F3392">
      <w:pPr>
        <w:pStyle w:val="BodyTextLink"/>
      </w:pPr>
      <w:r>
        <w:t>The next page</w:t>
      </w:r>
      <w:r w:rsidR="00D011FC">
        <w:t xml:space="preserve"> in the wizard</w:t>
      </w:r>
      <w:r>
        <w:t xml:space="preserve"> is </w:t>
      </w:r>
      <w:r w:rsidR="005550F0" w:rsidRPr="005550F0">
        <w:rPr>
          <w:b/>
        </w:rPr>
        <w:t>C</w:t>
      </w:r>
      <w:r w:rsidRPr="00D011FC">
        <w:rPr>
          <w:b/>
        </w:rPr>
        <w:t>onfigure Activity</w:t>
      </w:r>
      <w:r w:rsidR="00EF2093" w:rsidRPr="00D011FC">
        <w:rPr>
          <w:b/>
        </w:rPr>
        <w:t xml:space="preserve"> Details</w:t>
      </w:r>
      <w:r w:rsidR="00EF2093">
        <w:t>, shown in Figure 1</w:t>
      </w:r>
      <w:r w:rsidR="002F18FA">
        <w:t>5</w:t>
      </w:r>
      <w:r w:rsidR="00EF2093">
        <w:t xml:space="preserve">, which </w:t>
      </w:r>
      <w:r>
        <w:t xml:space="preserve">allows you to </w:t>
      </w:r>
      <w:r w:rsidR="00EF2093">
        <w:t xml:space="preserve">optionally </w:t>
      </w:r>
      <w:r>
        <w:t>specify:</w:t>
      </w:r>
    </w:p>
    <w:p w:rsidR="006F3392" w:rsidRDefault="006F3392" w:rsidP="006F3392">
      <w:pPr>
        <w:pStyle w:val="BulletList"/>
      </w:pPr>
      <w:r>
        <w:t>An activity name, which is the name that is displayed in Workbench.</w:t>
      </w:r>
    </w:p>
    <w:p w:rsidR="006F3392" w:rsidRDefault="003E6C8E" w:rsidP="006F3392">
      <w:pPr>
        <w:pStyle w:val="BodyTextIndent"/>
      </w:pPr>
      <w:r>
        <w:t xml:space="preserve">By default, </w:t>
      </w:r>
      <w:r w:rsidR="006F3392">
        <w:t>Workbench uses the Web service method name.</w:t>
      </w:r>
    </w:p>
    <w:p w:rsidR="006F3392" w:rsidRDefault="006F3392" w:rsidP="006F3392">
      <w:pPr>
        <w:pStyle w:val="BulletList"/>
      </w:pPr>
      <w:r>
        <w:t>An activity icon.</w:t>
      </w:r>
    </w:p>
    <w:p w:rsidR="006F3392" w:rsidRDefault="003E6C8E" w:rsidP="006F3392">
      <w:pPr>
        <w:pStyle w:val="BodyTextIndent"/>
      </w:pPr>
      <w:r>
        <w:t xml:space="preserve">By default, </w:t>
      </w:r>
      <w:r w:rsidR="006F3392">
        <w:t>Workbench uses the default activity icon.</w:t>
      </w:r>
    </w:p>
    <w:p w:rsidR="006F3392" w:rsidRDefault="006F3392" w:rsidP="006F3392">
      <w:pPr>
        <w:pStyle w:val="BulletList"/>
      </w:pPr>
      <w:r>
        <w:t>The workflow category folder.</w:t>
      </w:r>
    </w:p>
    <w:p w:rsidR="006F3392" w:rsidRDefault="003E6C8E" w:rsidP="006F3392">
      <w:pPr>
        <w:pStyle w:val="BodyTextIndent"/>
      </w:pPr>
      <w:r>
        <w:t xml:space="preserve">By default, </w:t>
      </w:r>
      <w:r w:rsidR="006F3392">
        <w:t>the activity is placed under Web Service Activities.</w:t>
      </w:r>
    </w:p>
    <w:p w:rsidR="006F3392" w:rsidRDefault="006F3392" w:rsidP="006F3392">
      <w:pPr>
        <w:pStyle w:val="BulletList"/>
      </w:pPr>
      <w:r>
        <w:t>Activity property names.</w:t>
      </w:r>
    </w:p>
    <w:p w:rsidR="006F3392" w:rsidRDefault="003E6C8E" w:rsidP="006F3392">
      <w:pPr>
        <w:pStyle w:val="BodyTextIndent"/>
      </w:pPr>
      <w:r>
        <w:t>By default, Workbench sets property names</w:t>
      </w:r>
      <w:r w:rsidR="006F3392">
        <w:t xml:space="preserve"> to the corresponding Web service method parameter names.</w:t>
      </w:r>
    </w:p>
    <w:p w:rsidR="006F3392" w:rsidRPr="006F3392" w:rsidRDefault="006F3392" w:rsidP="006F3392">
      <w:pPr>
        <w:pStyle w:val="Le"/>
      </w:pPr>
    </w:p>
    <w:p w:rsidR="006F3392" w:rsidRDefault="006F3392" w:rsidP="001D6371">
      <w:pPr>
        <w:pStyle w:val="BodyText"/>
      </w:pPr>
      <w:r>
        <w:rPr>
          <w:noProof/>
        </w:rPr>
        <w:lastRenderedPageBreak/>
        <w:drawing>
          <wp:inline distT="0" distB="0" distL="0" distR="0">
            <wp:extent cx="4067556" cy="3057144"/>
            <wp:effectExtent l="19050" t="0" r="9144" b="0"/>
            <wp:docPr id="46" name="Picture 45" descr="&lt;Guid&gt;d2aa1385-806e-4965-8d96-ef1acccca3c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2g.jpg"/>
                    <pic:cNvPicPr/>
                  </pic:nvPicPr>
                  <pic:blipFill>
                    <a:blip r:embed="rId31" cstate="print"/>
                    <a:stretch>
                      <a:fillRect/>
                    </a:stretch>
                  </pic:blipFill>
                  <pic:spPr>
                    <a:xfrm>
                      <a:off x="0" y="0"/>
                      <a:ext cx="4067556" cy="3057144"/>
                    </a:xfrm>
                    <a:prstGeom prst="rect">
                      <a:avLst/>
                    </a:prstGeom>
                  </pic:spPr>
                </pic:pic>
              </a:graphicData>
            </a:graphic>
          </wp:inline>
        </w:drawing>
      </w:r>
    </w:p>
    <w:p w:rsidR="006F3392" w:rsidRDefault="006F3392" w:rsidP="006F3392">
      <w:pPr>
        <w:pStyle w:val="FigCap"/>
      </w:pPr>
      <w:r>
        <w:t>Figure 1</w:t>
      </w:r>
      <w:r w:rsidR="002F18FA">
        <w:t>5</w:t>
      </w:r>
      <w:r>
        <w:t>. Configure Activity Details page</w:t>
      </w:r>
    </w:p>
    <w:p w:rsidR="00EF2093" w:rsidRDefault="00EF2093" w:rsidP="00EF2093">
      <w:pPr>
        <w:pStyle w:val="Heading4"/>
      </w:pPr>
      <w:r>
        <w:t xml:space="preserve">Step </w:t>
      </w:r>
      <w:r w:rsidR="00D011FC">
        <w:t>3</w:t>
      </w:r>
      <w:r>
        <w:t>: Import the Activity</w:t>
      </w:r>
    </w:p>
    <w:p w:rsidR="00D011FC" w:rsidRDefault="003E6C8E" w:rsidP="006F3392">
      <w:pPr>
        <w:pStyle w:val="BodyText"/>
      </w:pPr>
      <w:r>
        <w:t>You can now</w:t>
      </w:r>
      <w:r w:rsidR="00D011FC">
        <w:t xml:space="preserve"> generate the wrapper DLL and import </w:t>
      </w:r>
      <w:r>
        <w:t xml:space="preserve">the activity </w:t>
      </w:r>
      <w:r w:rsidR="00D011FC">
        <w:t>into Workbench.</w:t>
      </w:r>
    </w:p>
    <w:p w:rsidR="00D011FC" w:rsidRDefault="00D011FC" w:rsidP="00D011FC">
      <w:pPr>
        <w:pStyle w:val="Procedure"/>
      </w:pPr>
      <w:r>
        <w:t xml:space="preserve">To import the </w:t>
      </w:r>
      <w:r w:rsidR="00631BA7">
        <w:t>a</w:t>
      </w:r>
      <w:r w:rsidR="003E6C8E">
        <w:t>ctivity</w:t>
      </w:r>
    </w:p>
    <w:p w:rsidR="00D011FC" w:rsidRDefault="00D011FC" w:rsidP="00D011FC">
      <w:pPr>
        <w:pStyle w:val="List"/>
      </w:pPr>
      <w:r>
        <w:t>1.</w:t>
      </w:r>
      <w:r>
        <w:tab/>
        <w:t xml:space="preserve">In the </w:t>
      </w:r>
      <w:r w:rsidRPr="00D011FC">
        <w:rPr>
          <w:b/>
        </w:rPr>
        <w:t>Web Service Import Wizard</w:t>
      </w:r>
      <w:r>
        <w:t>, c</w:t>
      </w:r>
      <w:r w:rsidR="006F3392">
        <w:t xml:space="preserve">lick </w:t>
      </w:r>
      <w:r w:rsidR="006F3392" w:rsidRPr="006F3392">
        <w:rPr>
          <w:b/>
        </w:rPr>
        <w:t>Preview</w:t>
      </w:r>
      <w:r w:rsidR="006F3392">
        <w:t xml:space="preserve"> to </w:t>
      </w:r>
      <w:r w:rsidR="00EF2093">
        <w:t xml:space="preserve">display the Preview page. </w:t>
      </w:r>
      <w:r w:rsidR="006F3392">
        <w:t xml:space="preserve"> </w:t>
      </w:r>
    </w:p>
    <w:p w:rsidR="006F3392" w:rsidRDefault="006F3392" w:rsidP="00D011FC">
      <w:pPr>
        <w:pStyle w:val="BodyTextIndent"/>
      </w:pPr>
      <w:r>
        <w:t>Figure 1</w:t>
      </w:r>
      <w:r w:rsidR="002F18FA">
        <w:t>6</w:t>
      </w:r>
      <w:r>
        <w:t xml:space="preserve"> shows how MyWebMethod would appear in composer.</w:t>
      </w:r>
    </w:p>
    <w:p w:rsidR="006F3392" w:rsidRDefault="006F3392" w:rsidP="00F00705">
      <w:pPr>
        <w:pStyle w:val="BodyTextIndent"/>
      </w:pPr>
      <w:r>
        <w:rPr>
          <w:noProof/>
        </w:rPr>
        <w:drawing>
          <wp:inline distT="0" distB="0" distL="0" distR="0">
            <wp:extent cx="4067556" cy="3057144"/>
            <wp:effectExtent l="19050" t="0" r="9144" b="0"/>
            <wp:docPr id="47" name="Picture 46" descr="&lt;Guid&gt;1bcf65ab-7824-4e08-9fdd-3603f53a189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2h.jpg"/>
                    <pic:cNvPicPr/>
                  </pic:nvPicPr>
                  <pic:blipFill>
                    <a:blip r:embed="rId32" cstate="print"/>
                    <a:stretch>
                      <a:fillRect/>
                    </a:stretch>
                  </pic:blipFill>
                  <pic:spPr>
                    <a:xfrm>
                      <a:off x="0" y="0"/>
                      <a:ext cx="4067556" cy="3057144"/>
                    </a:xfrm>
                    <a:prstGeom prst="rect">
                      <a:avLst/>
                    </a:prstGeom>
                  </pic:spPr>
                </pic:pic>
              </a:graphicData>
            </a:graphic>
          </wp:inline>
        </w:drawing>
      </w:r>
      <w:r w:rsidR="00F00705">
        <w:t xml:space="preserve"> </w:t>
      </w:r>
      <w:r w:rsidR="00F00705">
        <w:br/>
      </w:r>
      <w:r w:rsidR="00EF2093" w:rsidRPr="00F00705">
        <w:rPr>
          <w:b/>
        </w:rPr>
        <w:t>Figure 1</w:t>
      </w:r>
      <w:r w:rsidR="002F18FA" w:rsidRPr="00F00705">
        <w:rPr>
          <w:b/>
        </w:rPr>
        <w:t>6</w:t>
      </w:r>
      <w:r w:rsidR="00EF2093" w:rsidRPr="00F00705">
        <w:rPr>
          <w:b/>
        </w:rPr>
        <w:t>. Preview page</w:t>
      </w:r>
    </w:p>
    <w:p w:rsidR="00C8503C" w:rsidRDefault="00D011FC" w:rsidP="00D011FC">
      <w:pPr>
        <w:pStyle w:val="List"/>
      </w:pPr>
      <w:r>
        <w:t>2.</w:t>
      </w:r>
      <w:r>
        <w:tab/>
      </w:r>
      <w:r w:rsidR="00EF2093">
        <w:t xml:space="preserve">If the names in the preview are acceptable, click </w:t>
      </w:r>
      <w:r w:rsidR="00EF2093" w:rsidRPr="00C8503C">
        <w:rPr>
          <w:b/>
        </w:rPr>
        <w:t>Generate</w:t>
      </w:r>
      <w:r>
        <w:t>,</w:t>
      </w:r>
      <w:r w:rsidR="00EF2093">
        <w:t xml:space="preserve"> </w:t>
      </w:r>
      <w:r w:rsidR="00C8503C">
        <w:t>and then</w:t>
      </w:r>
      <w:r>
        <w:t xml:space="preserve"> click</w:t>
      </w:r>
      <w:r w:rsidR="00C8503C">
        <w:t xml:space="preserve"> </w:t>
      </w:r>
      <w:r w:rsidR="00C8503C" w:rsidRPr="00C8503C">
        <w:rPr>
          <w:b/>
        </w:rPr>
        <w:t>Import</w:t>
      </w:r>
      <w:r w:rsidR="00C8503C">
        <w:t xml:space="preserve"> </w:t>
      </w:r>
      <w:r w:rsidR="00EF2093">
        <w:t>to generate the wrapper DL</w:t>
      </w:r>
      <w:r w:rsidR="00C8503C">
        <w:t>L and import it into Workbench.</w:t>
      </w:r>
    </w:p>
    <w:p w:rsidR="00D011FC" w:rsidRDefault="00EF2093" w:rsidP="003E72AD">
      <w:pPr>
        <w:pStyle w:val="BodyTextIndent"/>
      </w:pPr>
      <w:r>
        <w:lastRenderedPageBreak/>
        <w:t>By default, the wizard simply creates a DLL and puts it in the Trident Registry database.</w:t>
      </w:r>
    </w:p>
    <w:p w:rsidR="003E72AD" w:rsidRDefault="00D011FC" w:rsidP="00D011FC">
      <w:pPr>
        <w:pStyle w:val="List"/>
      </w:pPr>
      <w:r>
        <w:t>3.</w:t>
      </w:r>
      <w:r>
        <w:tab/>
        <w:t>Optionally, i</w:t>
      </w:r>
      <w:r w:rsidR="00EF2093">
        <w:t xml:space="preserve">f you </w:t>
      </w:r>
      <w:r>
        <w:t>check</w:t>
      </w:r>
      <w:r w:rsidR="00EF2093">
        <w:t xml:space="preserve"> </w:t>
      </w:r>
      <w:r w:rsidR="00EF2093" w:rsidRPr="00D011FC">
        <w:rPr>
          <w:b/>
        </w:rPr>
        <w:t>Copy of Code and DLLs</w:t>
      </w:r>
      <w:r w:rsidR="00EF2093">
        <w:t>, th</w:t>
      </w:r>
      <w:r w:rsidR="00C8503C">
        <w:t>e wizard puts a copy of the DLL</w:t>
      </w:r>
      <w:r w:rsidR="00EF2093">
        <w:t xml:space="preserve"> and a .cs file</w:t>
      </w:r>
      <w:r w:rsidR="00C8503C">
        <w:t xml:space="preserve"> containing the associated code</w:t>
      </w:r>
      <w:r w:rsidR="00EF2093">
        <w:t xml:space="preserve"> in a folder on your hard drive. </w:t>
      </w:r>
    </w:p>
    <w:p w:rsidR="00EF2093" w:rsidRPr="00EF2093" w:rsidRDefault="00EF2093" w:rsidP="003E72AD">
      <w:pPr>
        <w:pStyle w:val="BodyTextIndent"/>
      </w:pPr>
      <w:r>
        <w:t>You can use the .cs file to create a modified version of the activity. For details, see “Trident Programming Guide.”</w:t>
      </w:r>
    </w:p>
    <w:p w:rsidR="008D7915" w:rsidRDefault="008D7915" w:rsidP="008D7915">
      <w:pPr>
        <w:pStyle w:val="Heading3"/>
      </w:pPr>
      <w:bookmarkStart w:id="13" w:name="_Toc242252800"/>
      <w:r>
        <w:t>How to Import a Workflow Package</w:t>
      </w:r>
      <w:bookmarkEnd w:id="13"/>
    </w:p>
    <w:p w:rsidR="008D7915" w:rsidRDefault="008D7915" w:rsidP="008D7915">
      <w:pPr>
        <w:pStyle w:val="BodyText"/>
      </w:pPr>
      <w:r>
        <w:t xml:space="preserve">Trident workflow packages OPC-formatted files that contain all the DLLs required to run the workflow. You can obtain packages directly from colleagues, or from Web sites such as MyExperiment. After you have obtained a Trident workflow package, you can import it into your Trident Registry, and run the workflow yourself. </w:t>
      </w:r>
    </w:p>
    <w:p w:rsidR="008D7915" w:rsidRDefault="008D7915" w:rsidP="008D7915">
      <w:pPr>
        <w:pStyle w:val="Procedure"/>
      </w:pPr>
      <w:r>
        <w:t>To import a Trident workflow package</w:t>
      </w:r>
    </w:p>
    <w:p w:rsidR="008D7915" w:rsidRDefault="008D7915" w:rsidP="008D7915">
      <w:pPr>
        <w:pStyle w:val="List"/>
      </w:pPr>
      <w:r>
        <w:t>1.</w:t>
      </w:r>
      <w:r>
        <w:tab/>
        <w:t>Run Composer.</w:t>
      </w:r>
    </w:p>
    <w:p w:rsidR="008D7915" w:rsidRDefault="008D7915" w:rsidP="008D7915">
      <w:pPr>
        <w:pStyle w:val="List"/>
      </w:pPr>
      <w:r>
        <w:t>2.</w:t>
      </w:r>
      <w:r>
        <w:tab/>
        <w:t xml:space="preserve">On the Composer toolbar, click the arrow on the edge of the </w:t>
      </w:r>
      <w:r w:rsidRPr="001D7DFB">
        <w:rPr>
          <w:b/>
        </w:rPr>
        <w:t>Import</w:t>
      </w:r>
      <w:r>
        <w:t xml:space="preserve"> button and click </w:t>
      </w:r>
      <w:r>
        <w:rPr>
          <w:b/>
        </w:rPr>
        <w:t>Workflow Package</w:t>
      </w:r>
      <w:r>
        <w:t xml:space="preserve"> to open the Import Workflow P</w:t>
      </w:r>
      <w:r w:rsidR="00234AB4">
        <w:t>ackage page, shown in Figure 17</w:t>
      </w:r>
      <w:r>
        <w:t>.</w:t>
      </w:r>
    </w:p>
    <w:p w:rsidR="008D7915" w:rsidRDefault="008D7915" w:rsidP="008D7915">
      <w:pPr>
        <w:pStyle w:val="List"/>
      </w:pPr>
      <w:r>
        <w:t>3.</w:t>
      </w:r>
      <w:r>
        <w:tab/>
        <w:t xml:space="preserve">Use the </w:t>
      </w:r>
      <w:r w:rsidRPr="00F01FE9">
        <w:rPr>
          <w:b/>
        </w:rPr>
        <w:t>Name</w:t>
      </w:r>
      <w:r>
        <w:t xml:space="preserve"> and </w:t>
      </w:r>
      <w:r w:rsidRPr="00F01FE9">
        <w:rPr>
          <w:b/>
        </w:rPr>
        <w:t>Category</w:t>
      </w:r>
      <w:r>
        <w:t xml:space="preserve"> fields to assign a name to the workflow and specify which category it should be stored under.</w:t>
      </w:r>
    </w:p>
    <w:p w:rsidR="008D7915" w:rsidRDefault="008D7915" w:rsidP="008D7915">
      <w:pPr>
        <w:pStyle w:val="List"/>
      </w:pPr>
      <w:r>
        <w:t>4.</w:t>
      </w:r>
      <w:r>
        <w:tab/>
        <w:t xml:space="preserve">Use the </w:t>
      </w:r>
      <w:r w:rsidRPr="00050883">
        <w:rPr>
          <w:b/>
        </w:rPr>
        <w:t>Select Files</w:t>
      </w:r>
      <w:r>
        <w:t xml:space="preserve"> field to specify the location of the package’s .twp file.</w:t>
      </w:r>
    </w:p>
    <w:p w:rsidR="008D7915" w:rsidRDefault="008D7915" w:rsidP="008D7915">
      <w:pPr>
        <w:pStyle w:val="List"/>
      </w:pPr>
      <w:r>
        <w:t>5.</w:t>
      </w:r>
      <w:r>
        <w:tab/>
        <w:t xml:space="preserve">Click </w:t>
      </w:r>
      <w:r w:rsidRPr="00F01FE9">
        <w:rPr>
          <w:b/>
        </w:rPr>
        <w:t>Import</w:t>
      </w:r>
      <w:r>
        <w:t xml:space="preserve"> to import the workflow into the Trident Registry.</w:t>
      </w:r>
    </w:p>
    <w:p w:rsidR="008D7915" w:rsidRDefault="008D7915" w:rsidP="008D7915">
      <w:pPr>
        <w:pStyle w:val="Le"/>
      </w:pPr>
    </w:p>
    <w:p w:rsidR="008D7915" w:rsidRDefault="008D7915" w:rsidP="008D7915">
      <w:pPr>
        <w:pStyle w:val="BodyText"/>
      </w:pPr>
      <w:r>
        <w:rPr>
          <w:noProof/>
        </w:rPr>
        <w:drawing>
          <wp:inline distT="0" distB="0" distL="0" distR="0">
            <wp:extent cx="3905250" cy="3471503"/>
            <wp:effectExtent l="19050" t="0" r="0" b="0"/>
            <wp:docPr id="2" name="Picture 2" descr="&lt;Guid&gt;75c8a89d-d20f-4f35-bb9b-5c61eac6080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7c.jpg"/>
                    <pic:cNvPicPr/>
                  </pic:nvPicPr>
                  <pic:blipFill>
                    <a:blip r:embed="rId33" cstate="print"/>
                    <a:stretch>
                      <a:fillRect/>
                    </a:stretch>
                  </pic:blipFill>
                  <pic:spPr>
                    <a:xfrm>
                      <a:off x="0" y="0"/>
                      <a:ext cx="3906394" cy="3472520"/>
                    </a:xfrm>
                    <a:prstGeom prst="rect">
                      <a:avLst/>
                    </a:prstGeom>
                  </pic:spPr>
                </pic:pic>
              </a:graphicData>
            </a:graphic>
          </wp:inline>
        </w:drawing>
      </w:r>
    </w:p>
    <w:p w:rsidR="00450662" w:rsidRDefault="00234AB4" w:rsidP="008D7915">
      <w:pPr>
        <w:pStyle w:val="FigCap"/>
      </w:pPr>
      <w:r>
        <w:t>Figure 17</w:t>
      </w:r>
      <w:r w:rsidR="008D7915">
        <w:t>. Workflow Package page</w:t>
      </w:r>
    </w:p>
    <w:p w:rsidR="004A416C" w:rsidRDefault="00450662">
      <w:pPr>
        <w:pStyle w:val="BodyText"/>
        <w:rPr>
          <w:szCs w:val="18"/>
        </w:rPr>
      </w:pPr>
      <w:r>
        <w:br w:type="page"/>
      </w:r>
    </w:p>
    <w:p w:rsidR="004A416C" w:rsidRDefault="00450662">
      <w:pPr>
        <w:pStyle w:val="Procedure"/>
      </w:pPr>
      <w:r>
        <w:lastRenderedPageBreak/>
        <w:t>Import saved workflow from file system</w:t>
      </w:r>
    </w:p>
    <w:p w:rsidR="00DD5466" w:rsidRDefault="0085505A">
      <w:pPr>
        <w:pStyle w:val="List"/>
      </w:pPr>
      <w:r w:rsidRPr="0085505A">
        <w:t>1</w:t>
      </w:r>
      <w:r w:rsidR="00450662" w:rsidRPr="0085505A">
        <w:t xml:space="preserve">. On the Composer toolbar, click the arrow on the right edge of the </w:t>
      </w:r>
      <w:r w:rsidR="002C6DCC" w:rsidRPr="002C6DCC">
        <w:t>Import</w:t>
      </w:r>
      <w:r w:rsidR="00450662" w:rsidRPr="0085505A">
        <w:t xml:space="preserve"> button.</w:t>
      </w:r>
    </w:p>
    <w:p w:rsidR="00DD5466" w:rsidRDefault="0085505A">
      <w:pPr>
        <w:pStyle w:val="List"/>
        <w:rPr>
          <w:b/>
        </w:rPr>
      </w:pPr>
      <w:r>
        <w:t>2</w:t>
      </w:r>
      <w:r w:rsidR="009244EC">
        <w:t xml:space="preserve">. </w:t>
      </w:r>
      <w:r w:rsidR="00450662">
        <w:t xml:space="preserve">Click </w:t>
      </w:r>
      <w:r w:rsidR="00587DEE">
        <w:rPr>
          <w:b/>
        </w:rPr>
        <w:t>Workflow.</w:t>
      </w:r>
    </w:p>
    <w:p w:rsidR="00DD5466" w:rsidRDefault="0085505A">
      <w:pPr>
        <w:pStyle w:val="List"/>
      </w:pPr>
      <w:r>
        <w:t>3</w:t>
      </w:r>
      <w:r w:rsidR="00450662">
        <w:t xml:space="preserve">. On the Import workflow form </w:t>
      </w:r>
    </w:p>
    <w:p w:rsidR="00450662" w:rsidRDefault="00E45EA2" w:rsidP="00E45EA2">
      <w:pPr>
        <w:ind w:firstLine="360"/>
      </w:pPr>
      <w:r>
        <w:t xml:space="preserve">a.  </w:t>
      </w:r>
      <w:r>
        <w:tab/>
      </w:r>
      <w:r w:rsidR="00450662">
        <w:t xml:space="preserve">Give the workflow </w:t>
      </w:r>
      <w:r w:rsidR="000D5AF1">
        <w:t xml:space="preserve">a </w:t>
      </w:r>
      <w:r w:rsidR="00450662">
        <w:t>name</w:t>
      </w:r>
      <w:r w:rsidR="000D5AF1">
        <w:t>, for example,</w:t>
      </w:r>
      <w:r w:rsidR="00450662">
        <w:t xml:space="preserve"> “ Myworkflow1”</w:t>
      </w:r>
    </w:p>
    <w:p w:rsidR="00450662" w:rsidRDefault="00E45EA2" w:rsidP="00E45EA2">
      <w:pPr>
        <w:ind w:left="720" w:hanging="360"/>
      </w:pPr>
      <w:r>
        <w:t xml:space="preserve">b. </w:t>
      </w:r>
      <w:r>
        <w:tab/>
      </w:r>
      <w:r w:rsidR="000D5AF1">
        <w:t>Specify</w:t>
      </w:r>
      <w:r w:rsidR="00450662">
        <w:t xml:space="preserve"> ‘Type of </w:t>
      </w:r>
      <w:r w:rsidR="000D5AF1">
        <w:t>workflow’,</w:t>
      </w:r>
      <w:r w:rsidR="00450662">
        <w:t xml:space="preserve"> default is Non-interactive, if this workflow has activities which shows any user interface, change the workflow type to Interactive.</w:t>
      </w:r>
    </w:p>
    <w:p w:rsidR="00450662" w:rsidRDefault="00E45EA2" w:rsidP="00E45EA2">
      <w:pPr>
        <w:ind w:firstLine="360"/>
      </w:pPr>
      <w:r>
        <w:t xml:space="preserve">c. </w:t>
      </w:r>
      <w:r>
        <w:tab/>
      </w:r>
      <w:r w:rsidR="00450662">
        <w:t>Specify workflow description (optional)</w:t>
      </w:r>
    </w:p>
    <w:p w:rsidR="00E45EA2" w:rsidRDefault="00E45EA2" w:rsidP="00E45EA2">
      <w:pPr>
        <w:ind w:left="720" w:hanging="360"/>
      </w:pPr>
      <w:r>
        <w:t xml:space="preserve">d. </w:t>
      </w:r>
      <w:r>
        <w:tab/>
      </w:r>
      <w:r w:rsidR="00450662">
        <w:t>Select the category to import the workflow by clicking browse button next to the category label.</w:t>
      </w:r>
    </w:p>
    <w:p w:rsidR="00450662" w:rsidRDefault="00E45EA2" w:rsidP="00E45EA2">
      <w:pPr>
        <w:ind w:left="720" w:hanging="360"/>
      </w:pPr>
      <w:r>
        <w:t xml:space="preserve">e. </w:t>
      </w:r>
      <w:r>
        <w:tab/>
      </w:r>
      <w:r w:rsidR="00450662">
        <w:t>Select the category (</w:t>
      </w:r>
      <w:r w:rsidR="000D5AF1">
        <w:t xml:space="preserve">for example, </w:t>
      </w:r>
      <w:r w:rsidR="00450662">
        <w:t>MyWorkflow) and select ok on ‘Select category’ dialog.</w:t>
      </w:r>
    </w:p>
    <w:p w:rsidR="00450662" w:rsidRDefault="00450662" w:rsidP="00E45EA2">
      <w:pPr>
        <w:pStyle w:val="ListParagraph"/>
        <w:numPr>
          <w:ilvl w:val="0"/>
          <w:numId w:val="7"/>
        </w:numPr>
      </w:pPr>
      <w:r>
        <w:t xml:space="preserve">Select the XOML file saved, by clicking browse button next to ‘Location:’ label. </w:t>
      </w:r>
    </w:p>
    <w:p w:rsidR="00450662" w:rsidRDefault="00450662" w:rsidP="00E45EA2">
      <w:pPr>
        <w:pStyle w:val="ListParagraph"/>
        <w:numPr>
          <w:ilvl w:val="0"/>
          <w:numId w:val="7"/>
        </w:numPr>
      </w:pPr>
      <w:r>
        <w:t>From the open dialog, select the single XOML file</w:t>
      </w:r>
      <w:r w:rsidR="000D5AF1">
        <w:t>, for example</w:t>
      </w:r>
      <w:r>
        <w:t xml:space="preserve"> C:\myworkflow1\myworkflow1.xoml</w:t>
      </w:r>
    </w:p>
    <w:p w:rsidR="00450662" w:rsidRDefault="00450662" w:rsidP="00E45EA2">
      <w:pPr>
        <w:pStyle w:val="ListParagraph"/>
        <w:numPr>
          <w:ilvl w:val="0"/>
          <w:numId w:val="7"/>
        </w:numPr>
      </w:pPr>
      <w:r>
        <w:t xml:space="preserve">If you have kept all the dependency dlls on the same folder,  all the required dlls will be shown as dependencies like in </w:t>
      </w:r>
      <w:r w:rsidRPr="00E45EA2">
        <w:rPr>
          <w:b/>
        </w:rPr>
        <w:t xml:space="preserve">Figure </w:t>
      </w:r>
      <w:r w:rsidR="00A97121" w:rsidRPr="00E45EA2">
        <w:rPr>
          <w:b/>
        </w:rPr>
        <w:fldChar w:fldCharType="begin"/>
      </w:r>
      <w:r w:rsidRPr="00E45EA2">
        <w:rPr>
          <w:b/>
        </w:rPr>
        <w:instrText xml:space="preserve"> SEQ Figure \* ARABIC </w:instrText>
      </w:r>
      <w:r w:rsidR="00A97121" w:rsidRPr="00E45EA2">
        <w:rPr>
          <w:b/>
        </w:rPr>
        <w:fldChar w:fldCharType="separate"/>
      </w:r>
      <w:r w:rsidR="001F0089">
        <w:rPr>
          <w:b/>
          <w:noProof/>
        </w:rPr>
        <w:t>1</w:t>
      </w:r>
      <w:r w:rsidR="00A97121" w:rsidRPr="00E45EA2">
        <w:rPr>
          <w:b/>
        </w:rPr>
        <w:fldChar w:fldCharType="end"/>
      </w:r>
      <w:r w:rsidR="00E45EA2" w:rsidRPr="00E45EA2">
        <w:rPr>
          <w:b/>
        </w:rPr>
        <w:t>9</w:t>
      </w:r>
      <w:r>
        <w:t xml:space="preserve"> </w:t>
      </w:r>
    </w:p>
    <w:p w:rsidR="00450662" w:rsidRDefault="00450662" w:rsidP="00450662">
      <w:pPr>
        <w:ind w:left="2160"/>
      </w:pPr>
    </w:p>
    <w:p w:rsidR="00DD5466" w:rsidRDefault="0085505A" w:rsidP="009244EC">
      <w:pPr>
        <w:pStyle w:val="List"/>
        <w:tabs>
          <w:tab w:val="clear" w:pos="720"/>
        </w:tabs>
      </w:pPr>
      <w:r>
        <w:t xml:space="preserve">4. </w:t>
      </w:r>
      <w:r w:rsidR="00450662">
        <w:t xml:space="preserve">Click </w:t>
      </w:r>
      <w:r w:rsidR="00587DEE">
        <w:t>I</w:t>
      </w:r>
      <w:r w:rsidR="00450662">
        <w:t>mport. You will be able to see the newl</w:t>
      </w:r>
      <w:r w:rsidR="009244EC">
        <w:t xml:space="preserve">y imported workflow in workflow </w:t>
      </w:r>
      <w:r w:rsidR="00450662">
        <w:t xml:space="preserve">catalog as shown in the following </w:t>
      </w:r>
      <w:r w:rsidR="00450662" w:rsidRPr="00E45EA2">
        <w:rPr>
          <w:b/>
        </w:rPr>
        <w:t xml:space="preserve">Figure </w:t>
      </w:r>
      <w:r w:rsidR="00244F39" w:rsidRPr="00E45EA2">
        <w:rPr>
          <w:b/>
        </w:rPr>
        <w:t>18</w:t>
      </w:r>
    </w:p>
    <w:p w:rsidR="00450662" w:rsidRDefault="00450662" w:rsidP="00450662">
      <w:pPr>
        <w:ind w:left="2160"/>
      </w:pPr>
    </w:p>
    <w:p w:rsidR="00450662" w:rsidRDefault="004A416C" w:rsidP="009244EC">
      <w:pPr>
        <w:keepNext/>
        <w:ind w:left="540" w:firstLine="180"/>
        <w:jc w:val="center"/>
      </w:pPr>
      <w:r>
        <w:rPr>
          <w:noProof/>
        </w:rPr>
        <w:drawing>
          <wp:inline distT="0" distB="0" distL="0" distR="0">
            <wp:extent cx="1828800" cy="1438275"/>
            <wp:effectExtent l="19050" t="0" r="0" b="0"/>
            <wp:docPr id="11" name="Picture 4" descr="&lt;Guid&gt;e2b47212-d1f3-4092-a496-f7bd8caba1e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1828800" cy="1438275"/>
                    </a:xfrm>
                    <a:prstGeom prst="rect">
                      <a:avLst/>
                    </a:prstGeom>
                    <a:noFill/>
                    <a:ln w="9525">
                      <a:noFill/>
                      <a:miter lim="800000"/>
                      <a:headEnd/>
                      <a:tailEnd/>
                    </a:ln>
                  </pic:spPr>
                </pic:pic>
              </a:graphicData>
            </a:graphic>
          </wp:inline>
        </w:drawing>
      </w:r>
    </w:p>
    <w:p w:rsidR="00DD5466" w:rsidRDefault="00450662" w:rsidP="009244EC">
      <w:pPr>
        <w:pStyle w:val="FigCap"/>
        <w:tabs>
          <w:tab w:val="clear" w:pos="360"/>
        </w:tabs>
        <w:jc w:val="center"/>
      </w:pPr>
      <w:r>
        <w:t xml:space="preserve">Figure </w:t>
      </w:r>
      <w:r w:rsidR="00244F39">
        <w:t xml:space="preserve">18 </w:t>
      </w:r>
      <w:r w:rsidR="00E45EA2">
        <w:t>W</w:t>
      </w:r>
      <w:r>
        <w:t xml:space="preserve">orkflow </w:t>
      </w:r>
      <w:r w:rsidR="00E45EA2">
        <w:t>C</w:t>
      </w:r>
      <w:r>
        <w:t>atalog</w:t>
      </w:r>
    </w:p>
    <w:p w:rsidR="00450662" w:rsidRDefault="00450662" w:rsidP="00450662">
      <w:pPr>
        <w:ind w:left="2160"/>
      </w:pPr>
    </w:p>
    <w:p w:rsidR="00450662" w:rsidRDefault="00450662" w:rsidP="009244EC">
      <w:pPr>
        <w:ind w:left="270"/>
      </w:pPr>
      <w:r>
        <w:t xml:space="preserve">If you get any “Could not deserialize object” error during import, you are missing one of the activity dll or </w:t>
      </w:r>
      <w:r w:rsidR="00E45EA2">
        <w:t>one of it’s</w:t>
      </w:r>
      <w:r>
        <w:t xml:space="preserve"> dependencies.  Copy the missing dll to the folder where you  saved the workflow and try importing again.</w:t>
      </w:r>
    </w:p>
    <w:p w:rsidR="00450662" w:rsidRDefault="00450662" w:rsidP="00450662">
      <w:pPr>
        <w:ind w:left="2160"/>
      </w:pPr>
    </w:p>
    <w:p w:rsidR="00450662" w:rsidRDefault="00450662" w:rsidP="00450662">
      <w:pPr>
        <w:ind w:left="2160"/>
      </w:pPr>
    </w:p>
    <w:p w:rsidR="00450662" w:rsidRDefault="004A416C" w:rsidP="009244EC">
      <w:pPr>
        <w:keepNext/>
        <w:ind w:left="360"/>
      </w:pPr>
      <w:r>
        <w:rPr>
          <w:noProof/>
        </w:rPr>
        <w:lastRenderedPageBreak/>
        <w:drawing>
          <wp:inline distT="0" distB="0" distL="0" distR="0">
            <wp:extent cx="4564856" cy="4057650"/>
            <wp:effectExtent l="19050" t="0" r="7144" b="0"/>
            <wp:docPr id="26" name="Picture 1" descr="&lt;Guid&gt;89781a3f-44f5-4662-961d-3c94d72bf66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4564856" cy="4057650"/>
                    </a:xfrm>
                    <a:prstGeom prst="rect">
                      <a:avLst/>
                    </a:prstGeom>
                    <a:noFill/>
                    <a:ln w="9525">
                      <a:noFill/>
                      <a:miter lim="800000"/>
                      <a:headEnd/>
                      <a:tailEnd/>
                    </a:ln>
                  </pic:spPr>
                </pic:pic>
              </a:graphicData>
            </a:graphic>
          </wp:inline>
        </w:drawing>
      </w:r>
    </w:p>
    <w:p w:rsidR="00DD5466" w:rsidRDefault="00450662" w:rsidP="00E45EA2">
      <w:pPr>
        <w:pStyle w:val="FigCap"/>
        <w:tabs>
          <w:tab w:val="clear" w:pos="360"/>
        </w:tabs>
        <w:jc w:val="center"/>
      </w:pPr>
      <w:r>
        <w:t xml:space="preserve">Figure </w:t>
      </w:r>
      <w:r w:rsidR="00244F39">
        <w:t>19</w:t>
      </w:r>
      <w:r w:rsidR="00E45EA2">
        <w:t xml:space="preserve">  </w:t>
      </w:r>
      <w:r>
        <w:t>Import workflow</w:t>
      </w:r>
    </w:p>
    <w:p w:rsidR="008D7915" w:rsidRPr="00D1381F" w:rsidRDefault="008D7915" w:rsidP="008D7915">
      <w:pPr>
        <w:pStyle w:val="FigCap"/>
      </w:pPr>
    </w:p>
    <w:p w:rsidR="00921F88" w:rsidRDefault="00DB2B13" w:rsidP="008B3322">
      <w:pPr>
        <w:pStyle w:val="Heading1"/>
      </w:pPr>
      <w:bookmarkStart w:id="14" w:name="_Toc245212011"/>
      <w:r>
        <w:t xml:space="preserve">PART </w:t>
      </w:r>
      <w:r w:rsidR="00555A90">
        <w:t xml:space="preserve">2: </w:t>
      </w:r>
      <w:r w:rsidR="00921F88">
        <w:t xml:space="preserve">How to Create </w:t>
      </w:r>
      <w:r w:rsidR="00761296">
        <w:t xml:space="preserve">a </w:t>
      </w:r>
      <w:r w:rsidR="00921F88">
        <w:t>Workflow</w:t>
      </w:r>
      <w:bookmarkEnd w:id="14"/>
    </w:p>
    <w:p w:rsidR="00921F88" w:rsidRDefault="00921F88" w:rsidP="00E03AAD">
      <w:pPr>
        <w:pStyle w:val="BodyText"/>
        <w:keepNext/>
        <w:keepLines/>
      </w:pPr>
      <w:r>
        <w:t>This section shows how to use Composer to create</w:t>
      </w:r>
      <w:r w:rsidR="009F45D9">
        <w:t xml:space="preserve"> a moderately complex workflow, which</w:t>
      </w:r>
      <w:r w:rsidR="002C4DEB">
        <w:t xml:space="preserve"> applies a </w:t>
      </w:r>
      <w:r w:rsidR="000B0FB4">
        <w:t>“</w:t>
      </w:r>
      <w:r w:rsidR="002C4DEB">
        <w:t>boxcar</w:t>
      </w:r>
      <w:r w:rsidR="000B0FB4">
        <w:t>” sliding window</w:t>
      </w:r>
      <w:r>
        <w:t xml:space="preserve"> filter to a time series. </w:t>
      </w:r>
      <w:r w:rsidR="009F45D9">
        <w:t xml:space="preserve">There are </w:t>
      </w:r>
      <w:r w:rsidR="007E1DB3">
        <w:t>five</w:t>
      </w:r>
      <w:r w:rsidR="00761296">
        <w:t xml:space="preserve"> related workflo</w:t>
      </w:r>
      <w:r w:rsidR="009F45D9">
        <w:t>ws</w:t>
      </w:r>
      <w:r w:rsidR="00CC2F89">
        <w:t>, as discussed in the following sections: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788"/>
        <w:gridCol w:w="6108"/>
      </w:tblGrid>
      <w:tr w:rsidR="00554EBA" w:rsidTr="00554EBA">
        <w:tc>
          <w:tcPr>
            <w:tcW w:w="1788" w:type="dxa"/>
          </w:tcPr>
          <w:p w:rsidR="00554EBA" w:rsidRPr="00E03AAD" w:rsidRDefault="00554EBA" w:rsidP="00E03AAD">
            <w:pPr>
              <w:pStyle w:val="BodyText"/>
              <w:rPr>
                <w:b/>
              </w:rPr>
            </w:pPr>
            <w:r w:rsidRPr="00E03AAD">
              <w:rPr>
                <w:b/>
              </w:rPr>
              <w:t>SimpleFilter</w:t>
            </w:r>
          </w:p>
        </w:tc>
        <w:tc>
          <w:tcPr>
            <w:tcW w:w="6108" w:type="dxa"/>
          </w:tcPr>
          <w:p w:rsidR="00554EBA" w:rsidRDefault="00554EBA" w:rsidP="00554EBA">
            <w:pPr>
              <w:pStyle w:val="BodyTextLink"/>
            </w:pPr>
            <w:r>
              <w:t>A simple sequential workflow with three activities.</w:t>
            </w:r>
          </w:p>
        </w:tc>
      </w:tr>
      <w:tr w:rsidR="00554EBA" w:rsidTr="00554EBA">
        <w:tc>
          <w:tcPr>
            <w:tcW w:w="1788" w:type="dxa"/>
          </w:tcPr>
          <w:p w:rsidR="00554EBA" w:rsidRPr="00E03AAD" w:rsidRDefault="00554EBA" w:rsidP="00E03AAD">
            <w:pPr>
              <w:pStyle w:val="BodyText"/>
              <w:rPr>
                <w:b/>
              </w:rPr>
            </w:pPr>
            <w:r w:rsidRPr="00E03AAD">
              <w:rPr>
                <w:b/>
              </w:rPr>
              <w:t>Demux</w:t>
            </w:r>
          </w:p>
        </w:tc>
        <w:tc>
          <w:tcPr>
            <w:tcW w:w="6108" w:type="dxa"/>
          </w:tcPr>
          <w:p w:rsidR="00554EBA" w:rsidRDefault="00554EBA" w:rsidP="00554EBA">
            <w:pPr>
              <w:pStyle w:val="BodyTextLink"/>
            </w:pPr>
            <w:r>
              <w:t xml:space="preserve">Modifies Simple to include </w:t>
            </w:r>
            <w:r w:rsidRPr="00761296">
              <w:rPr>
                <w:b/>
              </w:rPr>
              <w:t>ParallelActivity</w:t>
            </w:r>
            <w:r>
              <w:t xml:space="preserve"> activity, which runs two activities at the same time.</w:t>
            </w:r>
          </w:p>
        </w:tc>
      </w:tr>
      <w:tr w:rsidR="00554EBA" w:rsidTr="00554EBA">
        <w:tc>
          <w:tcPr>
            <w:tcW w:w="1788" w:type="dxa"/>
          </w:tcPr>
          <w:p w:rsidR="00554EBA" w:rsidRPr="00E03AAD" w:rsidRDefault="00554EBA" w:rsidP="00E03AAD">
            <w:pPr>
              <w:pStyle w:val="BodyText"/>
              <w:rPr>
                <w:b/>
              </w:rPr>
            </w:pPr>
            <w:r w:rsidRPr="00E03AAD">
              <w:rPr>
                <w:b/>
              </w:rPr>
              <w:t>Validate</w:t>
            </w:r>
          </w:p>
        </w:tc>
        <w:tc>
          <w:tcPr>
            <w:tcW w:w="6108" w:type="dxa"/>
          </w:tcPr>
          <w:p w:rsidR="00554EBA" w:rsidRDefault="00554EBA" w:rsidP="00554EBA">
            <w:pPr>
              <w:pStyle w:val="BodyTextLink"/>
            </w:pPr>
            <w:r>
              <w:t xml:space="preserve">Modifies Demux to include an </w:t>
            </w:r>
            <w:r w:rsidRPr="00761296">
              <w:rPr>
                <w:b/>
              </w:rPr>
              <w:t xml:space="preserve">If Else </w:t>
            </w:r>
            <w:r>
              <w:t>activity, which selects one of two branches based on whether the input data is valid.</w:t>
            </w:r>
          </w:p>
        </w:tc>
      </w:tr>
      <w:tr w:rsidR="00554EBA" w:rsidTr="00554EBA">
        <w:tc>
          <w:tcPr>
            <w:tcW w:w="1788" w:type="dxa"/>
          </w:tcPr>
          <w:p w:rsidR="00554EBA" w:rsidRPr="00E03AAD" w:rsidRDefault="00554EBA" w:rsidP="00E03AAD">
            <w:pPr>
              <w:pStyle w:val="BodyText"/>
              <w:rPr>
                <w:b/>
              </w:rPr>
            </w:pPr>
            <w:r w:rsidRPr="00E03AAD">
              <w:rPr>
                <w:b/>
              </w:rPr>
              <w:t>Demux 2</w:t>
            </w:r>
          </w:p>
        </w:tc>
        <w:tc>
          <w:tcPr>
            <w:tcW w:w="6108" w:type="dxa"/>
          </w:tcPr>
          <w:p w:rsidR="00554EBA" w:rsidRDefault="00554EBA" w:rsidP="00554EBA">
            <w:pPr>
              <w:pStyle w:val="BodyTextLink"/>
            </w:pPr>
            <w:r>
              <w:t xml:space="preserve">Modifies Demux to use a </w:t>
            </w:r>
            <w:r w:rsidRPr="00415C15">
              <w:rPr>
                <w:b/>
              </w:rPr>
              <w:t>Replicator</w:t>
            </w:r>
            <w:r>
              <w:t xml:space="preserve"> activity, which takes a collection with any number of activities, and runs the activities in sequence.</w:t>
            </w:r>
          </w:p>
        </w:tc>
      </w:tr>
      <w:tr w:rsidR="00554EBA" w:rsidTr="00554EBA">
        <w:tc>
          <w:tcPr>
            <w:tcW w:w="1788" w:type="dxa"/>
          </w:tcPr>
          <w:p w:rsidR="00554EBA" w:rsidRPr="00E03AAD" w:rsidRDefault="00554EBA" w:rsidP="00E03AAD">
            <w:pPr>
              <w:pStyle w:val="BodyText"/>
              <w:rPr>
                <w:b/>
              </w:rPr>
            </w:pPr>
            <w:r w:rsidRPr="00E03AAD">
              <w:rPr>
                <w:b/>
              </w:rPr>
              <w:t>SimpleFilter 2</w:t>
            </w:r>
          </w:p>
        </w:tc>
        <w:tc>
          <w:tcPr>
            <w:tcW w:w="6108" w:type="dxa"/>
          </w:tcPr>
          <w:p w:rsidR="00554EBA" w:rsidRDefault="00554EBA" w:rsidP="00554EBA">
            <w:pPr>
              <w:pStyle w:val="BodyTextLink"/>
            </w:pPr>
            <w:r>
              <w:t xml:space="preserve">Adds a </w:t>
            </w:r>
            <w:r w:rsidRPr="00415C15">
              <w:rPr>
                <w:b/>
              </w:rPr>
              <w:t>For Loop</w:t>
            </w:r>
            <w:r>
              <w:t xml:space="preserve"> activity to SimpleFilter, which runs the boxcar filter multiple times with varying filter widths.</w:t>
            </w:r>
          </w:p>
        </w:tc>
      </w:tr>
    </w:tbl>
    <w:p w:rsidR="007E1DB3" w:rsidRDefault="007E1DB3" w:rsidP="007E1DB3">
      <w:pPr>
        <w:pStyle w:val="Le"/>
      </w:pPr>
    </w:p>
    <w:p w:rsidR="00B948E3" w:rsidRDefault="00B948E3" w:rsidP="00B948E3">
      <w:pPr>
        <w:pStyle w:val="BodyText"/>
      </w:pPr>
      <w:r>
        <w:t>You can download the activities for the examples from</w:t>
      </w:r>
      <w:r w:rsidRPr="002F0D2D">
        <w:t xml:space="preserve"> </w:t>
      </w:r>
      <w:r>
        <w:t xml:space="preserve">the Trident site on Microsoft Connect. Each activity is in a separate DLL. The sample package also includes a type initializer DLL and the InputDataGenerator console application, which generates the </w:t>
      </w:r>
      <w:r>
        <w:lastRenderedPageBreak/>
        <w:t>data files used by the tutorials in this section. Import the activity and type initializer DLLs into Workbench by following the instructions in “Importing Activities”, earlier in this paper. For details on how several of the activities are implemented, see “Trident Programming Guide.”</w:t>
      </w:r>
    </w:p>
    <w:p w:rsidR="00733262" w:rsidRDefault="00733262" w:rsidP="00733262">
      <w:pPr>
        <w:pStyle w:val="BodyTextLink"/>
      </w:pPr>
      <w:r>
        <w:t>All the examples are based on either one or another of two input data files:</w:t>
      </w:r>
    </w:p>
    <w:p w:rsidR="00655CBA" w:rsidRDefault="00655CBA" w:rsidP="00655CBA">
      <w:pPr>
        <w:pStyle w:val="BulletList"/>
      </w:pPr>
      <w:r>
        <w:t>TimeSeries1 contains a single time series.</w:t>
      </w:r>
    </w:p>
    <w:p w:rsidR="00655CBA" w:rsidRDefault="00655CBA" w:rsidP="00655CBA">
      <w:pPr>
        <w:pStyle w:val="BulletList"/>
      </w:pPr>
      <w:r>
        <w:t>TimeSeries2 contains two multiplexed time series.</w:t>
      </w:r>
    </w:p>
    <w:p w:rsidR="00655CBA" w:rsidRPr="00655CBA" w:rsidRDefault="00655CBA" w:rsidP="00655CBA">
      <w:pPr>
        <w:pStyle w:val="Le"/>
      </w:pPr>
    </w:p>
    <w:p w:rsidR="00737B72" w:rsidRDefault="00737B72" w:rsidP="00737B72">
      <w:pPr>
        <w:pStyle w:val="BodyText"/>
      </w:pPr>
      <w:r>
        <w:t>Before starting</w:t>
      </w:r>
      <w:r w:rsidR="00655CBA">
        <w:t xml:space="preserve"> the workflow examples</w:t>
      </w:r>
      <w:r>
        <w:t>, you must create the data file</w:t>
      </w:r>
      <w:r w:rsidR="005A452E">
        <w:t>s</w:t>
      </w:r>
      <w:r>
        <w:t xml:space="preserve"> by running the InputDataGenerator console application, which is</w:t>
      </w:r>
      <w:r w:rsidR="003E72AD">
        <w:t xml:space="preserve"> a project in the MyCustomActivities solution. The executable file is located in the project’s bin\debug folder</w:t>
      </w:r>
      <w:r>
        <w:t xml:space="preserve"> included with the samples.</w:t>
      </w:r>
      <w:r w:rsidR="00F84775" w:rsidRPr="00F84775">
        <w:t xml:space="preserve"> </w:t>
      </w:r>
      <w:r w:rsidR="00F84775">
        <w:t>For more details on this application and the data files, see “Trident Programming Guide.”</w:t>
      </w:r>
    </w:p>
    <w:p w:rsidR="00737B72" w:rsidRDefault="00737B72" w:rsidP="00737B72">
      <w:pPr>
        <w:pStyle w:val="Procedure"/>
      </w:pPr>
      <w:r>
        <w:t>To create the input data file</w:t>
      </w:r>
      <w:r w:rsidR="00B948E3">
        <w:t>s</w:t>
      </w:r>
    </w:p>
    <w:p w:rsidR="00737B72" w:rsidRDefault="00737B72" w:rsidP="00737B72">
      <w:pPr>
        <w:pStyle w:val="List"/>
      </w:pPr>
      <w:r>
        <w:t>1.</w:t>
      </w:r>
      <w:r>
        <w:tab/>
      </w:r>
      <w:r w:rsidR="003E72AD">
        <w:t>From the project’s bin\debug folder, r</w:t>
      </w:r>
      <w:r w:rsidR="00E56C70">
        <w:t>un InputDataGenerator</w:t>
      </w:r>
      <w:r w:rsidR="00F84775">
        <w:t>.exe</w:t>
      </w:r>
      <w:r w:rsidR="00E56C70">
        <w:t>.</w:t>
      </w:r>
    </w:p>
    <w:p w:rsidR="00E56C70" w:rsidRDefault="003E72AD" w:rsidP="00E56C70">
      <w:pPr>
        <w:pStyle w:val="BodyTextIndent"/>
      </w:pPr>
      <w:r>
        <w:t xml:space="preserve">The </w:t>
      </w:r>
      <w:r w:rsidR="00F84775">
        <w:t xml:space="preserve">InputDataGenerator </w:t>
      </w:r>
      <w:r w:rsidR="00655CBA">
        <w:t xml:space="preserve">application creates </w:t>
      </w:r>
      <w:r w:rsidR="00E56C70">
        <w:t>data file</w:t>
      </w:r>
      <w:r w:rsidR="00655CBA">
        <w:t>s</w:t>
      </w:r>
      <w:r w:rsidR="00E56C70">
        <w:t xml:space="preserve"> named TimeSeries</w:t>
      </w:r>
      <w:r w:rsidR="00655CBA">
        <w:t>1 and TimeSeries2, and places them</w:t>
      </w:r>
      <w:r w:rsidR="00E56C70">
        <w:t xml:space="preserve"> in the InputDataGenerator project’s bin\debug folder.</w:t>
      </w:r>
    </w:p>
    <w:p w:rsidR="00E56C70" w:rsidRDefault="00E56C70" w:rsidP="00737B72">
      <w:pPr>
        <w:pStyle w:val="List"/>
      </w:pPr>
      <w:r>
        <w:t>2.</w:t>
      </w:r>
      <w:r>
        <w:tab/>
        <w:t xml:space="preserve">Copy </w:t>
      </w:r>
      <w:r w:rsidR="00655CBA">
        <w:t>the data files</w:t>
      </w:r>
      <w:r>
        <w:t xml:space="preserve"> to </w:t>
      </w:r>
      <w:r w:rsidR="006F549D">
        <w:t xml:space="preserve">an </w:t>
      </w:r>
      <w:r>
        <w:t>appropriate folder.</w:t>
      </w:r>
    </w:p>
    <w:p w:rsidR="00E56C70" w:rsidRPr="00737B72" w:rsidRDefault="00E56C70" w:rsidP="00E56C70">
      <w:pPr>
        <w:pStyle w:val="BodyTextIndent"/>
      </w:pPr>
      <w:r>
        <w:t xml:space="preserve">The examples </w:t>
      </w:r>
      <w:r w:rsidR="003E72AD">
        <w:t xml:space="preserve">in Part 2 </w:t>
      </w:r>
      <w:r>
        <w:t>assume that the input data file</w:t>
      </w:r>
      <w:r w:rsidR="00655CBA">
        <w:t>s</w:t>
      </w:r>
      <w:r>
        <w:t xml:space="preserve"> </w:t>
      </w:r>
      <w:r w:rsidR="00655CBA">
        <w:t>are</w:t>
      </w:r>
      <w:r>
        <w:t xml:space="preserve"> in </w:t>
      </w:r>
      <w:r w:rsidR="00702992">
        <w:t>C</w:t>
      </w:r>
      <w:r>
        <w:t>:\TridentInput.</w:t>
      </w:r>
    </w:p>
    <w:p w:rsidR="00921F88" w:rsidRDefault="004F4E74" w:rsidP="00555A90">
      <w:pPr>
        <w:pStyle w:val="Heading1"/>
      </w:pPr>
      <w:bookmarkStart w:id="15" w:name="_Toc245212012"/>
      <w:r>
        <w:t>Simple</w:t>
      </w:r>
      <w:r w:rsidR="00761296">
        <w:t>Filter</w:t>
      </w:r>
      <w:r>
        <w:t>: A</w:t>
      </w:r>
      <w:r w:rsidR="00921F88">
        <w:t xml:space="preserve"> Simple Workflow</w:t>
      </w:r>
      <w:bookmarkEnd w:id="15"/>
    </w:p>
    <w:p w:rsidR="00F11EC5" w:rsidRDefault="00F11EC5" w:rsidP="00555A90">
      <w:pPr>
        <w:pStyle w:val="BodyTextLink"/>
      </w:pPr>
      <w:r>
        <w:t>Scientific data is often in the form of a digital</w:t>
      </w:r>
      <w:r w:rsidR="00415C15">
        <w:t xml:space="preserve"> </w:t>
      </w:r>
      <w:r w:rsidR="006F549D">
        <w:t xml:space="preserve">time </w:t>
      </w:r>
      <w:r w:rsidR="00415C15">
        <w:t>series,</w:t>
      </w:r>
      <w:r w:rsidR="009F45D9">
        <w:t xml:space="preserve"> which</w:t>
      </w:r>
      <w:r>
        <w:t xml:space="preserve"> must be filtered to enhance the signal. This section shows </w:t>
      </w:r>
      <w:r w:rsidR="002C4DEB">
        <w:t>how to construct</w:t>
      </w:r>
      <w:r>
        <w:t xml:space="preserve"> simple workflow for filtering a time series. It shows how to:</w:t>
      </w:r>
    </w:p>
    <w:p w:rsidR="00F11EC5" w:rsidRDefault="00F11EC5" w:rsidP="00555A90">
      <w:pPr>
        <w:pStyle w:val="BulletList"/>
      </w:pPr>
      <w:r>
        <w:t>Start a new workflow.</w:t>
      </w:r>
    </w:p>
    <w:p w:rsidR="00F11EC5" w:rsidRDefault="00F11EC5" w:rsidP="00555A90">
      <w:pPr>
        <w:pStyle w:val="BulletList"/>
      </w:pPr>
      <w:r>
        <w:t>Add activities to a workflow.</w:t>
      </w:r>
    </w:p>
    <w:p w:rsidR="00F11EC5" w:rsidRDefault="00F11EC5" w:rsidP="00555A90">
      <w:pPr>
        <w:pStyle w:val="BulletList"/>
      </w:pPr>
      <w:r>
        <w:t>Set activity properties.</w:t>
      </w:r>
    </w:p>
    <w:p w:rsidR="00F11EC5" w:rsidRDefault="009F45D9" w:rsidP="00555A90">
      <w:pPr>
        <w:pStyle w:val="BulletList"/>
      </w:pPr>
      <w:r>
        <w:t xml:space="preserve">Specify </w:t>
      </w:r>
      <w:r w:rsidR="00F11EC5">
        <w:t xml:space="preserve">data flow </w:t>
      </w:r>
      <w:r w:rsidR="002C4DEB">
        <w:t>between activities</w:t>
      </w:r>
      <w:r w:rsidR="00F11EC5">
        <w:t>.</w:t>
      </w:r>
    </w:p>
    <w:p w:rsidR="00921F88" w:rsidRDefault="00BE0A03" w:rsidP="00555A90">
      <w:pPr>
        <w:pStyle w:val="Heading2"/>
      </w:pPr>
      <w:bookmarkStart w:id="16" w:name="_Toc245212013"/>
      <w:r>
        <w:t>Step 1: Create a New Workflow</w:t>
      </w:r>
      <w:bookmarkEnd w:id="16"/>
    </w:p>
    <w:p w:rsidR="00BE0A03" w:rsidRPr="00BE0A03" w:rsidRDefault="005B47CD" w:rsidP="00555A90">
      <w:pPr>
        <w:pStyle w:val="BodyText"/>
      </w:pPr>
      <w:r>
        <w:t xml:space="preserve">Creating a new workflow </w:t>
      </w:r>
      <w:r w:rsidR="00415C15">
        <w:t>takes</w:t>
      </w:r>
      <w:r>
        <w:t xml:space="preserve"> a single click.</w:t>
      </w:r>
    </w:p>
    <w:p w:rsidR="00BE0A03" w:rsidRDefault="00BE0A03" w:rsidP="00555A90">
      <w:pPr>
        <w:pStyle w:val="Procedure"/>
      </w:pPr>
      <w:r>
        <w:t>To create a new workflow</w:t>
      </w:r>
    </w:p>
    <w:p w:rsidR="00BE0A03" w:rsidRDefault="00BE0A03" w:rsidP="00555A90">
      <w:pPr>
        <w:pStyle w:val="List"/>
      </w:pPr>
      <w:r>
        <w:t>1.</w:t>
      </w:r>
      <w:r>
        <w:tab/>
        <w:t>Run Composer.</w:t>
      </w:r>
    </w:p>
    <w:p w:rsidR="00BE0A03" w:rsidRDefault="00BE0A03" w:rsidP="00555A90">
      <w:pPr>
        <w:pStyle w:val="List"/>
      </w:pPr>
      <w:r>
        <w:t>2.</w:t>
      </w:r>
      <w:r>
        <w:tab/>
        <w:t xml:space="preserve">Click the </w:t>
      </w:r>
      <w:r w:rsidRPr="005B47CD">
        <w:rPr>
          <w:b/>
        </w:rPr>
        <w:t>New</w:t>
      </w:r>
      <w:r>
        <w:t xml:space="preserve"> button.</w:t>
      </w:r>
    </w:p>
    <w:p w:rsidR="00BE0A03" w:rsidRDefault="00BE0A03" w:rsidP="00555A90">
      <w:pPr>
        <w:pStyle w:val="Le"/>
      </w:pPr>
    </w:p>
    <w:p w:rsidR="00BE0A03" w:rsidRDefault="00BC2ED3" w:rsidP="00555A90">
      <w:pPr>
        <w:pStyle w:val="BodyText"/>
      </w:pPr>
      <w:r>
        <w:t>Composer display</w:t>
      </w:r>
      <w:r w:rsidR="0085505A">
        <w:t>s</w:t>
      </w:r>
      <w:r>
        <w:t xml:space="preserve"> the new workflow, as shown in Figure </w:t>
      </w:r>
      <w:r w:rsidR="00244F39">
        <w:t>20</w:t>
      </w:r>
      <w:r w:rsidR="00BE0A03">
        <w:t>.</w:t>
      </w:r>
      <w:r w:rsidR="005B47CD">
        <w:t xml:space="preserve"> </w:t>
      </w:r>
      <w:r w:rsidR="002C4DEB">
        <w:t xml:space="preserve">The workflow initially </w:t>
      </w:r>
      <w:r w:rsidR="004F4E74">
        <w:t xml:space="preserve">contains </w:t>
      </w:r>
      <w:r w:rsidR="006F549D">
        <w:t xml:space="preserve">a </w:t>
      </w:r>
      <w:r w:rsidR="00415C15">
        <w:t>root</w:t>
      </w:r>
      <w:r w:rsidR="002C4DEB">
        <w:t xml:space="preserve"> </w:t>
      </w:r>
      <w:r w:rsidR="002C4DEB" w:rsidRPr="004F4E74">
        <w:rPr>
          <w:b/>
        </w:rPr>
        <w:t>SequentialActivity</w:t>
      </w:r>
      <w:r w:rsidR="004F4E74" w:rsidRPr="004F4E74">
        <w:t xml:space="preserve"> activity</w:t>
      </w:r>
      <w:r w:rsidR="002C4DEB">
        <w:t>.</w:t>
      </w:r>
    </w:p>
    <w:p w:rsidR="00BE0A03" w:rsidRDefault="00C92669" w:rsidP="001230CC">
      <w:pPr>
        <w:keepNext/>
        <w:keepLines/>
      </w:pPr>
      <w:r>
        <w:rPr>
          <w:noProof/>
        </w:rPr>
        <w:lastRenderedPageBreak/>
        <w:drawing>
          <wp:inline distT="0" distB="0" distL="0" distR="0">
            <wp:extent cx="3471672" cy="2007870"/>
            <wp:effectExtent l="19050" t="0" r="0" b="0"/>
            <wp:docPr id="18" name="Picture 17" descr="&lt;Guid&gt;ec5a9b94-ee79-4920-9bc9-71272ad6683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9x.jpg"/>
                    <pic:cNvPicPr/>
                  </pic:nvPicPr>
                  <pic:blipFill>
                    <a:blip r:embed="rId36" cstate="print"/>
                    <a:stretch>
                      <a:fillRect/>
                    </a:stretch>
                  </pic:blipFill>
                  <pic:spPr>
                    <a:xfrm>
                      <a:off x="0" y="0"/>
                      <a:ext cx="3471672" cy="2007870"/>
                    </a:xfrm>
                    <a:prstGeom prst="rect">
                      <a:avLst/>
                    </a:prstGeom>
                  </pic:spPr>
                </pic:pic>
              </a:graphicData>
            </a:graphic>
          </wp:inline>
        </w:drawing>
      </w:r>
    </w:p>
    <w:p w:rsidR="00BE0A03" w:rsidRDefault="00BE0A03" w:rsidP="00F429F7">
      <w:pPr>
        <w:pStyle w:val="FigCap"/>
      </w:pPr>
      <w:r>
        <w:t xml:space="preserve">Figure </w:t>
      </w:r>
      <w:r w:rsidR="00244F39">
        <w:t>20</w:t>
      </w:r>
      <w:r>
        <w:t>. A new workflow</w:t>
      </w:r>
      <w:r w:rsidR="00400AD4">
        <w:t xml:space="preserve"> containing </w:t>
      </w:r>
      <w:r w:rsidR="006F549D">
        <w:t xml:space="preserve">a </w:t>
      </w:r>
      <w:r w:rsidR="00400AD4">
        <w:t>root activity</w:t>
      </w:r>
    </w:p>
    <w:p w:rsidR="00BE0A03" w:rsidRDefault="00BE0A03" w:rsidP="00555A90">
      <w:pPr>
        <w:pStyle w:val="Heading2"/>
      </w:pPr>
      <w:bookmarkStart w:id="17" w:name="_Toc245212014"/>
      <w:r>
        <w:t>Step 2</w:t>
      </w:r>
      <w:r w:rsidR="00FE24C5">
        <w:t>a</w:t>
      </w:r>
      <w:r>
        <w:t xml:space="preserve">: Add </w:t>
      </w:r>
      <w:r w:rsidR="00415C15">
        <w:t>a</w:t>
      </w:r>
      <w:r w:rsidR="00400AD4">
        <w:t>n</w:t>
      </w:r>
      <w:r w:rsidR="00E022E5">
        <w:t xml:space="preserve"> Unpack</w:t>
      </w:r>
      <w:r w:rsidR="00011BC6">
        <w:t xml:space="preserve"> </w:t>
      </w:r>
      <w:r w:rsidR="00E022E5">
        <w:t>Data</w:t>
      </w:r>
      <w:r w:rsidR="00BC2ED3">
        <w:t xml:space="preserve"> Activity</w:t>
      </w:r>
      <w:bookmarkEnd w:id="17"/>
    </w:p>
    <w:p w:rsidR="000B0FB4" w:rsidRDefault="00BE0A03" w:rsidP="00555A90">
      <w:pPr>
        <w:pStyle w:val="BodyText"/>
      </w:pPr>
      <w:r>
        <w:t>The first activity</w:t>
      </w:r>
      <w:r w:rsidR="00E022E5">
        <w:t xml:space="preserve"> in the workflow</w:t>
      </w:r>
      <w:r>
        <w:t xml:space="preserve">, </w:t>
      </w:r>
      <w:r w:rsidRPr="004F4E74">
        <w:rPr>
          <w:i/>
        </w:rPr>
        <w:t>Unpack</w:t>
      </w:r>
      <w:r w:rsidR="00011BC6" w:rsidRPr="004F4E74">
        <w:rPr>
          <w:i/>
        </w:rPr>
        <w:t xml:space="preserve"> </w:t>
      </w:r>
      <w:r w:rsidR="00E958F8" w:rsidRPr="004F4E74">
        <w:rPr>
          <w:i/>
        </w:rPr>
        <w:t>Data</w:t>
      </w:r>
      <w:r w:rsidR="00E958F8">
        <w:t xml:space="preserve">, reads </w:t>
      </w:r>
      <w:r w:rsidR="00415C15">
        <w:t xml:space="preserve">stored </w:t>
      </w:r>
      <w:r w:rsidR="00E958F8">
        <w:t>binary data from a</w:t>
      </w:r>
      <w:r w:rsidR="006F549D">
        <w:t>n input</w:t>
      </w:r>
      <w:r w:rsidR="00E958F8">
        <w:t xml:space="preserve"> file </w:t>
      </w:r>
      <w:r>
        <w:t>and converts it into a .NET array (</w:t>
      </w:r>
      <w:r w:rsidRPr="00E022E5">
        <w:rPr>
          <w:b/>
        </w:rPr>
        <w:t>double[</w:t>
      </w:r>
      <w:r w:rsidR="00E022E5">
        <w:rPr>
          <w:b/>
        </w:rPr>
        <w:t xml:space="preserve"> </w:t>
      </w:r>
      <w:r w:rsidRPr="00E022E5">
        <w:rPr>
          <w:b/>
        </w:rPr>
        <w:t>]</w:t>
      </w:r>
      <w:r>
        <w:t>).</w:t>
      </w:r>
    </w:p>
    <w:p w:rsidR="00BE0A03" w:rsidRDefault="000B0FB4" w:rsidP="00555A90">
      <w:pPr>
        <w:pStyle w:val="BodyText"/>
      </w:pPr>
      <w:r w:rsidRPr="000B0FB4">
        <w:rPr>
          <w:b/>
        </w:rPr>
        <w:t xml:space="preserve">Note: </w:t>
      </w:r>
      <w:r w:rsidR="002C4DEB">
        <w:t xml:space="preserve">All the activities in these tutorials are stored in the </w:t>
      </w:r>
      <w:r w:rsidR="002C4DEB" w:rsidRPr="002C4DEB">
        <w:rPr>
          <w:b/>
        </w:rPr>
        <w:t>Activities</w:t>
      </w:r>
      <w:r w:rsidR="002C4DEB">
        <w:t xml:space="preserve"> catalog under </w:t>
      </w:r>
      <w:r w:rsidR="002C4DEB" w:rsidRPr="002C4DEB">
        <w:rPr>
          <w:b/>
        </w:rPr>
        <w:t>My Activities</w:t>
      </w:r>
      <w:r w:rsidR="002C4DEB">
        <w:t xml:space="preserve">, which is not part of the default Workflow catalog. For a discussion of how to add folders to the catalog, see </w:t>
      </w:r>
      <w:r w:rsidR="009F45D9">
        <w:t>“Trident Management Studio User’s Guide</w:t>
      </w:r>
      <w:r w:rsidR="00C13A5E">
        <w:t>.”</w:t>
      </w:r>
    </w:p>
    <w:p w:rsidR="00BE0A03" w:rsidRDefault="00BE0A03" w:rsidP="00555A90">
      <w:pPr>
        <w:pStyle w:val="Procedure"/>
      </w:pPr>
      <w:r>
        <w:t xml:space="preserve">To add </w:t>
      </w:r>
      <w:r w:rsidRPr="004F4E74">
        <w:rPr>
          <w:i/>
        </w:rPr>
        <w:t>Unpack</w:t>
      </w:r>
      <w:r w:rsidR="004F4E74" w:rsidRPr="004F4E74">
        <w:rPr>
          <w:i/>
        </w:rPr>
        <w:t xml:space="preserve"> </w:t>
      </w:r>
      <w:r w:rsidRPr="004F4E74">
        <w:rPr>
          <w:i/>
        </w:rPr>
        <w:t>Data</w:t>
      </w:r>
      <w:r>
        <w:t xml:space="preserve"> to the workflow</w:t>
      </w:r>
    </w:p>
    <w:p w:rsidR="00BC2ED3" w:rsidRDefault="00BC2ED3" w:rsidP="00555A90">
      <w:pPr>
        <w:pStyle w:val="List"/>
      </w:pPr>
      <w:r>
        <w:t>1.</w:t>
      </w:r>
      <w:r>
        <w:tab/>
        <w:t xml:space="preserve">Open the </w:t>
      </w:r>
      <w:r w:rsidRPr="00E022E5">
        <w:rPr>
          <w:b/>
        </w:rPr>
        <w:t>Activities</w:t>
      </w:r>
      <w:r>
        <w:t xml:space="preserve"> catalog.</w:t>
      </w:r>
    </w:p>
    <w:p w:rsidR="00BC2ED3" w:rsidRDefault="00BC2ED3" w:rsidP="00555A90">
      <w:pPr>
        <w:pStyle w:val="List"/>
      </w:pPr>
      <w:r>
        <w:t>2.</w:t>
      </w:r>
      <w:r>
        <w:tab/>
        <w:t xml:space="preserve">Drag </w:t>
      </w:r>
      <w:r w:rsidRPr="004F4E74">
        <w:rPr>
          <w:i/>
        </w:rPr>
        <w:t>Unpack</w:t>
      </w:r>
      <w:r w:rsidR="00011BC6" w:rsidRPr="004F4E74">
        <w:rPr>
          <w:i/>
        </w:rPr>
        <w:t xml:space="preserve"> </w:t>
      </w:r>
      <w:r w:rsidR="002C4DEB" w:rsidRPr="004F4E74">
        <w:rPr>
          <w:i/>
        </w:rPr>
        <w:t>Data</w:t>
      </w:r>
      <w:r w:rsidR="002C4DEB">
        <w:t xml:space="preserve"> from My Activities </w:t>
      </w:r>
      <w:r>
        <w:t xml:space="preserve">and drop it on the </w:t>
      </w:r>
      <w:r w:rsidR="002C4DEB" w:rsidRPr="002C4DEB">
        <w:rPr>
          <w:b/>
        </w:rPr>
        <w:t>SequentialActivity</w:t>
      </w:r>
      <w:r w:rsidR="002C4DEB">
        <w:t xml:space="preserve"> </w:t>
      </w:r>
      <w:r>
        <w:t>insertion point.</w:t>
      </w:r>
    </w:p>
    <w:p w:rsidR="00E022E5" w:rsidRDefault="00E022E5" w:rsidP="00555A90">
      <w:pPr>
        <w:pStyle w:val="List"/>
      </w:pPr>
      <w:r>
        <w:t>3.</w:t>
      </w:r>
      <w:r>
        <w:tab/>
        <w:t xml:space="preserve">Right-click the </w:t>
      </w:r>
      <w:r w:rsidRPr="004F4E74">
        <w:rPr>
          <w:i/>
        </w:rPr>
        <w:t>Unpack</w:t>
      </w:r>
      <w:r w:rsidR="00011BC6" w:rsidRPr="004F4E74">
        <w:rPr>
          <w:i/>
        </w:rPr>
        <w:t xml:space="preserve"> </w:t>
      </w:r>
      <w:r w:rsidRPr="004F4E74">
        <w:rPr>
          <w:i/>
        </w:rPr>
        <w:t>Data</w:t>
      </w:r>
      <w:r>
        <w:t xml:space="preserve"> property set</w:t>
      </w:r>
      <w:r w:rsidR="004B6AA0">
        <w:t>,</w:t>
      </w:r>
      <w:r>
        <w:t xml:space="preserve"> </w:t>
      </w:r>
      <w:r w:rsidR="002C4DEB">
        <w:t xml:space="preserve">and </w:t>
      </w:r>
      <w:r w:rsidR="004B6AA0">
        <w:t xml:space="preserve">then </w:t>
      </w:r>
      <w:r w:rsidR="002C4DEB">
        <w:t xml:space="preserve">click </w:t>
      </w:r>
      <w:r w:rsidR="002C4DEB" w:rsidRPr="009F45D9">
        <w:rPr>
          <w:b/>
        </w:rPr>
        <w:t>Properties</w:t>
      </w:r>
      <w:r w:rsidR="002C4DEB">
        <w:t xml:space="preserve"> to display the </w:t>
      </w:r>
      <w:r w:rsidRPr="002C4DEB">
        <w:rPr>
          <w:b/>
        </w:rPr>
        <w:t>Property</w:t>
      </w:r>
      <w:r>
        <w:t xml:space="preserve"> </w:t>
      </w:r>
      <w:r w:rsidR="009F45D9">
        <w:t>sheet</w:t>
      </w:r>
      <w:r>
        <w:t>.</w:t>
      </w:r>
    </w:p>
    <w:p w:rsidR="00BC2ED3" w:rsidRDefault="00BC2ED3" w:rsidP="00555A90">
      <w:pPr>
        <w:pStyle w:val="Le"/>
      </w:pPr>
    </w:p>
    <w:p w:rsidR="00BC2ED3" w:rsidRDefault="00BC2ED3" w:rsidP="00555A90">
      <w:pPr>
        <w:pStyle w:val="BodyText"/>
      </w:pPr>
      <w:r>
        <w:t xml:space="preserve">Figure </w:t>
      </w:r>
      <w:r w:rsidR="00244F39">
        <w:t>21</w:t>
      </w:r>
      <w:r w:rsidR="00E022E5">
        <w:t xml:space="preserve"> shows the </w:t>
      </w:r>
      <w:r w:rsidR="002C4DEB">
        <w:t>resulting working pane</w:t>
      </w:r>
      <w:r w:rsidR="00E022E5">
        <w:t>.</w:t>
      </w:r>
    </w:p>
    <w:p w:rsidR="001230CC" w:rsidRDefault="00C92669" w:rsidP="001230CC">
      <w:pPr>
        <w:keepNext/>
        <w:keepLines/>
      </w:pPr>
      <w:r>
        <w:rPr>
          <w:noProof/>
        </w:rPr>
        <w:drawing>
          <wp:inline distT="0" distB="0" distL="0" distR="0">
            <wp:extent cx="4948428" cy="1282446"/>
            <wp:effectExtent l="19050" t="0" r="4572" b="0"/>
            <wp:docPr id="25" name="Picture 24" descr="&lt;Guid&gt;190b0c6a-72a1-42d5-b40b-4e59d6348f4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0x.jpg"/>
                    <pic:cNvPicPr/>
                  </pic:nvPicPr>
                  <pic:blipFill>
                    <a:blip r:embed="rId37" cstate="print"/>
                    <a:stretch>
                      <a:fillRect/>
                    </a:stretch>
                  </pic:blipFill>
                  <pic:spPr>
                    <a:xfrm>
                      <a:off x="0" y="0"/>
                      <a:ext cx="4948428" cy="1282446"/>
                    </a:xfrm>
                    <a:prstGeom prst="rect">
                      <a:avLst/>
                    </a:prstGeom>
                  </pic:spPr>
                </pic:pic>
              </a:graphicData>
            </a:graphic>
          </wp:inline>
        </w:drawing>
      </w:r>
    </w:p>
    <w:p w:rsidR="00E022E5" w:rsidRDefault="00830AD0" w:rsidP="00F429F7">
      <w:pPr>
        <w:pStyle w:val="FigCap"/>
      </w:pPr>
      <w:r>
        <w:t xml:space="preserve">Figure </w:t>
      </w:r>
      <w:r w:rsidR="00244F39">
        <w:t>21</w:t>
      </w:r>
      <w:r w:rsidR="00E022E5">
        <w:t xml:space="preserve">. Workflow with </w:t>
      </w:r>
      <w:r w:rsidR="004B6AA0" w:rsidRPr="004B6AA0">
        <w:rPr>
          <w:i/>
        </w:rPr>
        <w:t>Unpack D</w:t>
      </w:r>
      <w:r w:rsidR="00E022E5" w:rsidRPr="004B6AA0">
        <w:rPr>
          <w:i/>
        </w:rPr>
        <w:t>ata</w:t>
      </w:r>
    </w:p>
    <w:p w:rsidR="00671EB2" w:rsidRDefault="009F45D9" w:rsidP="00555A90">
      <w:pPr>
        <w:pStyle w:val="BodyText"/>
      </w:pPr>
      <w:r>
        <w:t>Initially, the</w:t>
      </w:r>
      <w:r w:rsidR="00671EB2">
        <w:t xml:space="preserve"> </w:t>
      </w:r>
      <w:r w:rsidR="00671EB2" w:rsidRPr="004F4E74">
        <w:rPr>
          <w:i/>
        </w:rPr>
        <w:t>Input File Name</w:t>
      </w:r>
      <w:r w:rsidR="00671EB2">
        <w:t xml:space="preserve"> property is flagged </w:t>
      </w:r>
      <w:r w:rsidR="002C4DEB">
        <w:t>with</w:t>
      </w:r>
      <w:r w:rsidR="00415C15">
        <w:t xml:space="preserve"> a red exclamation point, which </w:t>
      </w:r>
      <w:r w:rsidR="002C4DEB">
        <w:t xml:space="preserve">indicates a required input property </w:t>
      </w:r>
      <w:r w:rsidR="001111CA">
        <w:t>without</w:t>
      </w:r>
      <w:r w:rsidR="002C4DEB">
        <w:t xml:space="preserve"> an assigned value. Y</w:t>
      </w:r>
      <w:r w:rsidR="00671EB2">
        <w:t xml:space="preserve">ou cannot </w:t>
      </w:r>
      <w:r w:rsidR="004F4E74">
        <w:t xml:space="preserve">save or </w:t>
      </w:r>
      <w:r w:rsidR="00671EB2">
        <w:t xml:space="preserve">run </w:t>
      </w:r>
      <w:r w:rsidR="000B0FB4">
        <w:t>a</w:t>
      </w:r>
      <w:r w:rsidR="00671EB2">
        <w:t xml:space="preserve"> workflow until </w:t>
      </w:r>
      <w:r w:rsidR="002C4DEB">
        <w:t xml:space="preserve">all </w:t>
      </w:r>
      <w:r w:rsidR="000B0FB4">
        <w:t>required</w:t>
      </w:r>
      <w:r w:rsidR="00671EB2">
        <w:t xml:space="preserve"> properties</w:t>
      </w:r>
      <w:r w:rsidR="004F4E74">
        <w:t xml:space="preserve"> have been </w:t>
      </w:r>
      <w:r w:rsidR="001111CA">
        <w:t>set</w:t>
      </w:r>
      <w:r w:rsidR="00671EB2">
        <w:t xml:space="preserve">. In this case, </w:t>
      </w:r>
      <w:r w:rsidR="004F4E74">
        <w:t>enter the input file name,</w:t>
      </w:r>
      <w:r w:rsidR="00671EB2">
        <w:t xml:space="preserve"> </w:t>
      </w:r>
      <w:r w:rsidR="00702992">
        <w:t>C</w:t>
      </w:r>
      <w:r w:rsidR="00671EB2">
        <w:t>:\TridentInput\Timeseries</w:t>
      </w:r>
      <w:r w:rsidR="000E1892">
        <w:t>1</w:t>
      </w:r>
      <w:r w:rsidR="00671EB2">
        <w:t xml:space="preserve">. </w:t>
      </w:r>
      <w:r>
        <w:t>Setting a</w:t>
      </w:r>
      <w:r w:rsidR="004F4E74">
        <w:t xml:space="preserve"> required property’s value</w:t>
      </w:r>
      <w:r w:rsidR="00671EB2">
        <w:t xml:space="preserve"> </w:t>
      </w:r>
      <w:r w:rsidR="005A452E">
        <w:t xml:space="preserve">removes </w:t>
      </w:r>
      <w:r w:rsidR="00671EB2">
        <w:t>the exclamation point</w:t>
      </w:r>
      <w:r w:rsidR="00E958F8">
        <w:t>,</w:t>
      </w:r>
      <w:r w:rsidR="000B0FB4">
        <w:t xml:space="preserve"> </w:t>
      </w:r>
      <w:r w:rsidR="004F4E74">
        <w:t xml:space="preserve">as shown in </w:t>
      </w:r>
      <w:r w:rsidR="00234AB4">
        <w:t>Figure 2</w:t>
      </w:r>
      <w:r w:rsidR="00244F39">
        <w:t>2</w:t>
      </w:r>
      <w:r w:rsidR="004F4E74">
        <w:t>.</w:t>
      </w:r>
    </w:p>
    <w:p w:rsidR="001230CC" w:rsidRDefault="000E1892" w:rsidP="001230CC">
      <w:pPr>
        <w:keepNext/>
        <w:keepLines/>
      </w:pPr>
      <w:r>
        <w:rPr>
          <w:noProof/>
        </w:rPr>
        <w:lastRenderedPageBreak/>
        <w:drawing>
          <wp:inline distT="0" distB="0" distL="0" distR="0">
            <wp:extent cx="2273427" cy="990981"/>
            <wp:effectExtent l="19050" t="0" r="0" b="0"/>
            <wp:docPr id="1" name="Picture 0" descr="&lt;Guid&gt;c2faca11-f06a-49fc-9353-405bb59c59e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5.jpg"/>
                    <pic:cNvPicPr/>
                  </pic:nvPicPr>
                  <pic:blipFill>
                    <a:blip r:embed="rId38" cstate="print"/>
                    <a:stretch>
                      <a:fillRect/>
                    </a:stretch>
                  </pic:blipFill>
                  <pic:spPr>
                    <a:xfrm>
                      <a:off x="0" y="0"/>
                      <a:ext cx="2273427" cy="990981"/>
                    </a:xfrm>
                    <a:prstGeom prst="rect">
                      <a:avLst/>
                    </a:prstGeom>
                  </pic:spPr>
                </pic:pic>
              </a:graphicData>
            </a:graphic>
          </wp:inline>
        </w:drawing>
      </w:r>
    </w:p>
    <w:p w:rsidR="00671EB2" w:rsidRDefault="00234AB4" w:rsidP="00F429F7">
      <w:pPr>
        <w:pStyle w:val="FigCap"/>
      </w:pPr>
      <w:r>
        <w:t>Figure 2</w:t>
      </w:r>
      <w:r w:rsidR="00244F39">
        <w:t>2</w:t>
      </w:r>
      <w:r w:rsidR="00671EB2">
        <w:t>. Required property with an assigned value</w:t>
      </w:r>
    </w:p>
    <w:p w:rsidR="000B0FB4" w:rsidRPr="000B0FB4" w:rsidRDefault="000B0FB4" w:rsidP="00555A90">
      <w:pPr>
        <w:pStyle w:val="BodyText"/>
      </w:pPr>
      <w:r w:rsidRPr="000B0FB4">
        <w:rPr>
          <w:b/>
        </w:rPr>
        <w:t xml:space="preserve">Note: </w:t>
      </w:r>
      <w:r w:rsidR="00E958F8">
        <w:t xml:space="preserve">The property </w:t>
      </w:r>
      <w:r>
        <w:t xml:space="preserve">sheet does </w:t>
      </w:r>
      <w:r w:rsidR="005A452E">
        <w:t xml:space="preserve">not </w:t>
      </w:r>
      <w:r>
        <w:t xml:space="preserve">validate assigned values. The asterisk indicates only that the property has been set, not whether it is correct. </w:t>
      </w:r>
      <w:r w:rsidR="005A452E">
        <w:t xml:space="preserve">It does not, for example, check whether </w:t>
      </w:r>
      <w:r w:rsidR="00702992">
        <w:t>C</w:t>
      </w:r>
      <w:r w:rsidR="005A452E">
        <w:t>:\TridentInput\TimeSeries represents an actual file.</w:t>
      </w:r>
    </w:p>
    <w:p w:rsidR="004F4E74" w:rsidRDefault="000D5AF1" w:rsidP="00555A90">
      <w:pPr>
        <w:pStyle w:val="BodyText"/>
      </w:pPr>
      <w:r>
        <w:rPr>
          <w:i/>
        </w:rPr>
        <w:t>Unpack</w:t>
      </w:r>
      <w:r w:rsidRPr="004F4E74">
        <w:rPr>
          <w:i/>
        </w:rPr>
        <w:t xml:space="preserve"> </w:t>
      </w:r>
      <w:r w:rsidR="004F4E74" w:rsidRPr="004F4E74">
        <w:rPr>
          <w:i/>
        </w:rPr>
        <w:t>Data’s</w:t>
      </w:r>
      <w:r w:rsidR="004F4E74">
        <w:t xml:space="preserve"> output is assigned to the </w:t>
      </w:r>
      <w:r w:rsidR="004F4E74" w:rsidRPr="004F4E74">
        <w:rPr>
          <w:i/>
        </w:rPr>
        <w:t>Output Series</w:t>
      </w:r>
      <w:r w:rsidR="004F4E74">
        <w:t xml:space="preserve"> property. The </w:t>
      </w:r>
      <w:r w:rsidR="004F4E74" w:rsidRPr="004F4E74">
        <w:rPr>
          <w:i/>
        </w:rPr>
        <w:t>Data OK</w:t>
      </w:r>
      <w:r w:rsidR="004F4E74">
        <w:t xml:space="preserve"> property is not used in this workflow.</w:t>
      </w:r>
    </w:p>
    <w:p w:rsidR="009C743B" w:rsidRDefault="009C743B" w:rsidP="00555A90">
      <w:pPr>
        <w:pStyle w:val="Heading2"/>
      </w:pPr>
      <w:bookmarkStart w:id="18" w:name="_Toc245212015"/>
      <w:r>
        <w:t>Step2</w:t>
      </w:r>
      <w:r w:rsidR="00FE24C5">
        <w:t>b</w:t>
      </w:r>
      <w:r>
        <w:t xml:space="preserve">: </w:t>
      </w:r>
      <w:r w:rsidR="004530DF">
        <w:t xml:space="preserve">Use </w:t>
      </w:r>
      <w:r>
        <w:t>Type Initializers</w:t>
      </w:r>
      <w:r w:rsidR="004530DF">
        <w:t xml:space="preserve"> to Initialize Properties</w:t>
      </w:r>
      <w:bookmarkEnd w:id="18"/>
    </w:p>
    <w:p w:rsidR="009C743B" w:rsidRDefault="009C743B" w:rsidP="00555A90">
      <w:pPr>
        <w:pStyle w:val="BodyText"/>
      </w:pPr>
      <w:r>
        <w:t xml:space="preserve">The </w:t>
      </w:r>
      <w:r w:rsidR="00C83D8A">
        <w:t>version of UnpackData used in St</w:t>
      </w:r>
      <w:r>
        <w:t xml:space="preserve">ep </w:t>
      </w:r>
      <w:r w:rsidR="00C83D8A">
        <w:t>2</w:t>
      </w:r>
      <w:r>
        <w:t xml:space="preserve"> requires you to manually enter the fully</w:t>
      </w:r>
      <w:r w:rsidR="00702992">
        <w:t xml:space="preserve"> </w:t>
      </w:r>
      <w:r>
        <w:t xml:space="preserve">qualified name of the input file, which can be somewhat cumbersome. In addition, manual data entry works only for primitive data types such a </w:t>
      </w:r>
      <w:r w:rsidRPr="009C743B">
        <w:rPr>
          <w:b/>
        </w:rPr>
        <w:t>string</w:t>
      </w:r>
      <w:r>
        <w:t xml:space="preserve"> or </w:t>
      </w:r>
      <w:r w:rsidRPr="009C743B">
        <w:rPr>
          <w:b/>
        </w:rPr>
        <w:t>int</w:t>
      </w:r>
      <w:r>
        <w:t xml:space="preserve">. </w:t>
      </w:r>
      <w:r w:rsidR="001111CA">
        <w:t xml:space="preserve">If, for example, </w:t>
      </w:r>
      <w:r>
        <w:t xml:space="preserve">the </w:t>
      </w:r>
      <w:r w:rsidRPr="0093615C">
        <w:rPr>
          <w:i/>
        </w:rPr>
        <w:t>InputSeries</w:t>
      </w:r>
      <w:r>
        <w:t xml:space="preserve"> type was a </w:t>
      </w:r>
      <w:r w:rsidRPr="005A0122">
        <w:rPr>
          <w:b/>
        </w:rPr>
        <w:t>FileInfo</w:t>
      </w:r>
      <w:r>
        <w:t xml:space="preserve"> object instead of a </w:t>
      </w:r>
      <w:r w:rsidRPr="0093615C">
        <w:rPr>
          <w:b/>
        </w:rPr>
        <w:t>string</w:t>
      </w:r>
      <w:r>
        <w:t>, there’s no straightforward way to initialize the object by using a text box.</w:t>
      </w:r>
    </w:p>
    <w:p w:rsidR="009C743B" w:rsidRDefault="0073194B" w:rsidP="00555A90">
      <w:pPr>
        <w:pStyle w:val="BodyText"/>
      </w:pPr>
      <w:r>
        <w:t>T</w:t>
      </w:r>
      <w:r w:rsidR="009C743B">
        <w:t xml:space="preserve">ype initializers </w:t>
      </w:r>
      <w:r>
        <w:t xml:space="preserve">allow the user to enter the data for complex data types by </w:t>
      </w:r>
      <w:r w:rsidR="009C743B">
        <w:t>display</w:t>
      </w:r>
      <w:r>
        <w:t>ing</w:t>
      </w:r>
      <w:r w:rsidR="009C743B">
        <w:t xml:space="preserve"> a</w:t>
      </w:r>
      <w:r>
        <w:t>n appropriate</w:t>
      </w:r>
      <w:r w:rsidR="009C743B">
        <w:t xml:space="preserve"> UI. For example, a </w:t>
      </w:r>
      <w:r w:rsidR="009C743B" w:rsidRPr="005A452E">
        <w:rPr>
          <w:b/>
        </w:rPr>
        <w:t>FileInfo</w:t>
      </w:r>
      <w:r w:rsidR="009C743B">
        <w:t xml:space="preserve"> type initializer might display a UI that runs the </w:t>
      </w:r>
      <w:r w:rsidRPr="009C743B">
        <w:rPr>
          <w:b/>
        </w:rPr>
        <w:t>File</w:t>
      </w:r>
      <w:r>
        <w:t xml:space="preserve"> </w:t>
      </w:r>
      <w:r w:rsidR="009C743B" w:rsidRPr="009C743B">
        <w:rPr>
          <w:b/>
        </w:rPr>
        <w:t xml:space="preserve">Open </w:t>
      </w:r>
      <w:r w:rsidR="009C743B">
        <w:t xml:space="preserve">dialog box, to allow </w:t>
      </w:r>
      <w:r>
        <w:t xml:space="preserve">you </w:t>
      </w:r>
      <w:r w:rsidR="009C743B">
        <w:t xml:space="preserve">to </w:t>
      </w:r>
      <w:r>
        <w:t>specify</w:t>
      </w:r>
      <w:r w:rsidR="009C743B">
        <w:t xml:space="preserve"> </w:t>
      </w:r>
      <w:r>
        <w:t>the</w:t>
      </w:r>
      <w:r w:rsidR="009C743B">
        <w:t xml:space="preserve"> </w:t>
      </w:r>
      <w:r>
        <w:t xml:space="preserve">appropriate </w:t>
      </w:r>
      <w:r w:rsidR="009C743B">
        <w:t>file.</w:t>
      </w:r>
      <w:r>
        <w:t xml:space="preserve"> When the user closes the UI, the initializer passes the initialized object back to Composer.</w:t>
      </w:r>
    </w:p>
    <w:p w:rsidR="009C743B" w:rsidRDefault="00164807" w:rsidP="00555A90">
      <w:pPr>
        <w:pStyle w:val="BodyText"/>
      </w:pPr>
      <w:r>
        <w:t>You can implement a type initializer for any data type, and</w:t>
      </w:r>
      <w:r w:rsidR="004B6AA0">
        <w:t xml:space="preserve"> then</w:t>
      </w:r>
      <w:r>
        <w:t xml:space="preserve"> import it into Workbench. </w:t>
      </w:r>
      <w:r w:rsidR="009C743B">
        <w:t>If a data type has a type initializer, the property sheet display</w:t>
      </w:r>
      <w:r w:rsidR="0073194B">
        <w:t>s</w:t>
      </w:r>
      <w:r w:rsidR="009C743B">
        <w:t xml:space="preserve"> an ellipsis button to the right of the property’s edit box, as shown in Figure </w:t>
      </w:r>
      <w:r w:rsidR="00234AB4">
        <w:t>2</w:t>
      </w:r>
      <w:r w:rsidR="00244F39">
        <w:t>3</w:t>
      </w:r>
      <w:r w:rsidR="009C743B">
        <w:t>.</w:t>
      </w:r>
    </w:p>
    <w:p w:rsidR="001230CC" w:rsidRDefault="00C83D8A" w:rsidP="001230CC">
      <w:pPr>
        <w:keepNext/>
        <w:keepLines/>
      </w:pPr>
      <w:r>
        <w:rPr>
          <w:noProof/>
        </w:rPr>
        <w:drawing>
          <wp:inline distT="0" distB="0" distL="0" distR="0">
            <wp:extent cx="1969008" cy="1010412"/>
            <wp:effectExtent l="19050" t="0" r="0" b="0"/>
            <wp:docPr id="8" name="Picture 7" descr="&lt;Guid&gt;9259cc82-b075-47f9-94e8-da7460dfe95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5.jpg"/>
                    <pic:cNvPicPr/>
                  </pic:nvPicPr>
                  <pic:blipFill>
                    <a:blip r:embed="rId39" cstate="print"/>
                    <a:stretch>
                      <a:fillRect/>
                    </a:stretch>
                  </pic:blipFill>
                  <pic:spPr>
                    <a:xfrm>
                      <a:off x="0" y="0"/>
                      <a:ext cx="1969008" cy="1010412"/>
                    </a:xfrm>
                    <a:prstGeom prst="rect">
                      <a:avLst/>
                    </a:prstGeom>
                  </pic:spPr>
                </pic:pic>
              </a:graphicData>
            </a:graphic>
          </wp:inline>
        </w:drawing>
      </w:r>
    </w:p>
    <w:p w:rsidR="009C743B" w:rsidRDefault="009C743B" w:rsidP="00F429F7">
      <w:pPr>
        <w:pStyle w:val="FigCap"/>
      </w:pPr>
      <w:r>
        <w:t xml:space="preserve">Figure </w:t>
      </w:r>
      <w:r w:rsidR="00234AB4">
        <w:t>2</w:t>
      </w:r>
      <w:r w:rsidR="00244F39">
        <w:t>3</w:t>
      </w:r>
      <w:r>
        <w:t>. Property with a type initializer</w:t>
      </w:r>
    </w:p>
    <w:p w:rsidR="00C83D8A" w:rsidRDefault="009C743B" w:rsidP="00555A90">
      <w:pPr>
        <w:pStyle w:val="BodyText"/>
      </w:pPr>
      <w:r>
        <w:t xml:space="preserve">In this case, it </w:t>
      </w:r>
      <w:r w:rsidR="00C83D8A">
        <w:t xml:space="preserve">is a </w:t>
      </w:r>
      <w:r w:rsidR="00C83D8A" w:rsidRPr="001111CA">
        <w:rPr>
          <w:b/>
        </w:rPr>
        <w:t>FileInfo</w:t>
      </w:r>
      <w:r w:rsidR="00C83D8A">
        <w:t xml:space="preserve"> type initializer</w:t>
      </w:r>
      <w:r w:rsidR="006F549D">
        <w:t>. An example of a FileInfo initializer, FileInfoInitializer, is included with the activity examples. You can use the initializer with your workflow by using the primary toolbar’s Import button to import it into the Trident Registry. The procedure is similar to importing an activity.</w:t>
      </w:r>
    </w:p>
    <w:p w:rsidR="00C83D8A" w:rsidRDefault="00C83D8A" w:rsidP="00555A90">
      <w:pPr>
        <w:pStyle w:val="Procedure"/>
      </w:pPr>
      <w:r>
        <w:t>To use a type init</w:t>
      </w:r>
      <w:r w:rsidR="00060E8B">
        <w:t>i</w:t>
      </w:r>
      <w:r>
        <w:t>alizer</w:t>
      </w:r>
    </w:p>
    <w:p w:rsidR="00C83D8A" w:rsidRDefault="00C83D8A" w:rsidP="00565FCC">
      <w:pPr>
        <w:pStyle w:val="List"/>
        <w:keepNext/>
        <w:keepLines/>
      </w:pPr>
      <w:r>
        <w:t>1.</w:t>
      </w:r>
      <w:r>
        <w:tab/>
        <w:t>C</w:t>
      </w:r>
      <w:r w:rsidR="009C743B">
        <w:t xml:space="preserve">lick the </w:t>
      </w:r>
      <w:r>
        <w:t xml:space="preserve">ellipsis </w:t>
      </w:r>
      <w:r w:rsidR="00702992">
        <w:t xml:space="preserve">(…) </w:t>
      </w:r>
      <w:r w:rsidR="009C743B">
        <w:t>b</w:t>
      </w:r>
      <w:r>
        <w:t>utton to open the UI.</w:t>
      </w:r>
    </w:p>
    <w:p w:rsidR="009C743B" w:rsidRDefault="004B6AA0" w:rsidP="00555A90">
      <w:pPr>
        <w:pStyle w:val="BodyTextIndent"/>
      </w:pPr>
      <w:r>
        <w:t>In this example, t</w:t>
      </w:r>
      <w:r w:rsidR="00C83D8A">
        <w:t xml:space="preserve">he </w:t>
      </w:r>
      <w:r w:rsidR="00C83D8A" w:rsidRPr="00FD06E9">
        <w:rPr>
          <w:b/>
        </w:rPr>
        <w:t>FileInfo</w:t>
      </w:r>
      <w:r w:rsidR="00C83D8A">
        <w:t xml:space="preserve"> type initializer</w:t>
      </w:r>
      <w:r w:rsidR="009C743B">
        <w:t xml:space="preserve"> </w:t>
      </w:r>
      <w:r w:rsidR="00702992">
        <w:t xml:space="preserve">opens </w:t>
      </w:r>
      <w:r w:rsidR="009C743B">
        <w:t xml:space="preserve">the dialog box shown in Figure </w:t>
      </w:r>
      <w:r w:rsidR="002F18FA">
        <w:t>2</w:t>
      </w:r>
      <w:r w:rsidR="00244F39">
        <w:t>4</w:t>
      </w:r>
      <w:r w:rsidR="009C743B">
        <w:t>.</w:t>
      </w:r>
      <w:r w:rsidR="0073194B">
        <w:t xml:space="preserve"> Other initializers will have a UI suitable to the data type.</w:t>
      </w:r>
    </w:p>
    <w:p w:rsidR="009C743B" w:rsidRPr="00F00705" w:rsidRDefault="00C83D8A" w:rsidP="00F00705">
      <w:pPr>
        <w:pStyle w:val="BodyTextIndent"/>
        <w:rPr>
          <w:b/>
        </w:rPr>
      </w:pPr>
      <w:r>
        <w:rPr>
          <w:noProof/>
        </w:rPr>
        <w:lastRenderedPageBreak/>
        <w:drawing>
          <wp:inline distT="0" distB="0" distL="0" distR="0">
            <wp:extent cx="2558415" cy="906780"/>
            <wp:effectExtent l="19050" t="0" r="0" b="0"/>
            <wp:docPr id="10" name="Picture 9" descr="&lt;Guid&gt;5326f04b-3503-4f2e-863b-776dbfa0e9f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6.jpg"/>
                    <pic:cNvPicPr/>
                  </pic:nvPicPr>
                  <pic:blipFill>
                    <a:blip r:embed="rId40" cstate="print"/>
                    <a:stretch>
                      <a:fillRect/>
                    </a:stretch>
                  </pic:blipFill>
                  <pic:spPr>
                    <a:xfrm>
                      <a:off x="0" y="0"/>
                      <a:ext cx="2558415" cy="906780"/>
                    </a:xfrm>
                    <a:prstGeom prst="rect">
                      <a:avLst/>
                    </a:prstGeom>
                  </pic:spPr>
                </pic:pic>
              </a:graphicData>
            </a:graphic>
          </wp:inline>
        </w:drawing>
      </w:r>
      <w:r w:rsidR="00F00705">
        <w:br/>
      </w:r>
      <w:r w:rsidR="009C743B" w:rsidRPr="00F00705">
        <w:rPr>
          <w:b/>
        </w:rPr>
        <w:t xml:space="preserve">Figure </w:t>
      </w:r>
      <w:r w:rsidR="002F18FA" w:rsidRPr="00F00705">
        <w:rPr>
          <w:b/>
        </w:rPr>
        <w:t>2</w:t>
      </w:r>
      <w:r w:rsidR="00244F39">
        <w:rPr>
          <w:b/>
        </w:rPr>
        <w:t>4</w:t>
      </w:r>
      <w:r w:rsidR="009C743B" w:rsidRPr="00F00705">
        <w:rPr>
          <w:b/>
        </w:rPr>
        <w:t>. FileInfo type initializer UI</w:t>
      </w:r>
    </w:p>
    <w:p w:rsidR="00FD06E9" w:rsidRDefault="00FD06E9" w:rsidP="00565FCC">
      <w:pPr>
        <w:pStyle w:val="List"/>
        <w:keepNext/>
        <w:keepLines/>
      </w:pPr>
      <w:r>
        <w:t>2.</w:t>
      </w:r>
      <w:r>
        <w:tab/>
      </w:r>
      <w:r w:rsidR="00164807">
        <w:t>E</w:t>
      </w:r>
      <w:r>
        <w:t>nter the data.</w:t>
      </w:r>
    </w:p>
    <w:p w:rsidR="009C743B" w:rsidRDefault="009C743B" w:rsidP="00555A90">
      <w:pPr>
        <w:pStyle w:val="BodyTextIndent"/>
      </w:pPr>
      <w:r>
        <w:t xml:space="preserve">If you click </w:t>
      </w:r>
      <w:r w:rsidR="006F549D">
        <w:t xml:space="preserve">the </w:t>
      </w:r>
      <w:r w:rsidR="00C83D8A">
        <w:t>dialog box’s</w:t>
      </w:r>
      <w:r>
        <w:t xml:space="preserve"> ellipsis button, the initializer opens an </w:t>
      </w:r>
      <w:r w:rsidRPr="00C83D8A">
        <w:rPr>
          <w:b/>
        </w:rPr>
        <w:t>Open File</w:t>
      </w:r>
      <w:r>
        <w:t xml:space="preserve"> dialog box, which you can then use to </w:t>
      </w:r>
      <w:r w:rsidR="00C83D8A">
        <w:t xml:space="preserve">locate and </w:t>
      </w:r>
      <w:r>
        <w:t xml:space="preserve">specify the appropriate file. </w:t>
      </w:r>
      <w:r w:rsidR="00164807">
        <w:t>You can also enter the file name</w:t>
      </w:r>
      <w:r w:rsidR="004B6AA0">
        <w:t xml:space="preserve"> manually</w:t>
      </w:r>
      <w:r w:rsidR="00164807">
        <w:t xml:space="preserve"> in the text box.</w:t>
      </w:r>
    </w:p>
    <w:p w:rsidR="000C2C85" w:rsidRDefault="000C2C85" w:rsidP="000C2C85">
      <w:pPr>
        <w:pStyle w:val="Le"/>
      </w:pPr>
    </w:p>
    <w:p w:rsidR="00FD06E9" w:rsidRPr="009C743B" w:rsidRDefault="00FD06E9" w:rsidP="00555A90">
      <w:pPr>
        <w:pStyle w:val="BodyText"/>
      </w:pPr>
      <w:r>
        <w:t>For more information on type initializers, see “Trident Programming Guide</w:t>
      </w:r>
      <w:r w:rsidR="00C13A5E">
        <w:t>.”</w:t>
      </w:r>
    </w:p>
    <w:p w:rsidR="00011BC6" w:rsidRDefault="00883931" w:rsidP="00555A90">
      <w:pPr>
        <w:pStyle w:val="Heading2"/>
      </w:pPr>
      <w:bookmarkStart w:id="19" w:name="_Toc245212016"/>
      <w:r>
        <w:t xml:space="preserve">Step 3: Add </w:t>
      </w:r>
      <w:r w:rsidR="004F4E74">
        <w:t>the</w:t>
      </w:r>
      <w:r>
        <w:t xml:space="preserve"> Boxc</w:t>
      </w:r>
      <w:r w:rsidR="00011BC6">
        <w:t>ar</w:t>
      </w:r>
      <w:r>
        <w:t xml:space="preserve"> </w:t>
      </w:r>
      <w:r w:rsidR="00011BC6">
        <w:t>Filter Activity</w:t>
      </w:r>
      <w:bookmarkEnd w:id="19"/>
    </w:p>
    <w:p w:rsidR="00011BC6" w:rsidRDefault="00883931" w:rsidP="00555A90">
      <w:pPr>
        <w:pStyle w:val="BodyText"/>
      </w:pPr>
      <w:r>
        <w:t xml:space="preserve">The </w:t>
      </w:r>
      <w:r w:rsidRPr="004F4E74">
        <w:rPr>
          <w:i/>
        </w:rPr>
        <w:t>Boxc</w:t>
      </w:r>
      <w:r w:rsidR="000B0FB4" w:rsidRPr="004F4E74">
        <w:rPr>
          <w:i/>
        </w:rPr>
        <w:t>ar Filter</w:t>
      </w:r>
      <w:r w:rsidR="000B0FB4">
        <w:t xml:space="preserve"> a</w:t>
      </w:r>
      <w:r w:rsidR="00011BC6">
        <w:t xml:space="preserve">ctivity takes the output array from </w:t>
      </w:r>
      <w:r w:rsidR="00011BC6" w:rsidRPr="004F4E74">
        <w:rPr>
          <w:i/>
        </w:rPr>
        <w:t>Unpack Data</w:t>
      </w:r>
      <w:r w:rsidR="00011BC6">
        <w:t xml:space="preserve"> and applies a boxcar filter</w:t>
      </w:r>
      <w:r w:rsidR="000B0FB4">
        <w:t xml:space="preserve"> to the series</w:t>
      </w:r>
      <w:r w:rsidR="00011BC6">
        <w:t>.</w:t>
      </w:r>
    </w:p>
    <w:p w:rsidR="00011BC6" w:rsidRDefault="00883931" w:rsidP="00555A90">
      <w:pPr>
        <w:pStyle w:val="Procedure"/>
      </w:pPr>
      <w:r>
        <w:t xml:space="preserve">To </w:t>
      </w:r>
      <w:r w:rsidR="004B6AA0">
        <w:t>a</w:t>
      </w:r>
      <w:r>
        <w:t xml:space="preserve">dd </w:t>
      </w:r>
      <w:r w:rsidRPr="004F4E74">
        <w:rPr>
          <w:i/>
        </w:rPr>
        <w:t>Boxc</w:t>
      </w:r>
      <w:r w:rsidR="00011BC6" w:rsidRPr="004F4E74">
        <w:rPr>
          <w:i/>
        </w:rPr>
        <w:t>ar Filter</w:t>
      </w:r>
      <w:r w:rsidR="00011BC6">
        <w:t xml:space="preserve"> to the workflow</w:t>
      </w:r>
    </w:p>
    <w:p w:rsidR="00011BC6" w:rsidRDefault="00011BC6" w:rsidP="00555A90">
      <w:pPr>
        <w:pStyle w:val="List"/>
      </w:pPr>
      <w:r>
        <w:t>1.</w:t>
      </w:r>
      <w:r>
        <w:tab/>
      </w:r>
      <w:r w:rsidR="004F4E74">
        <w:t>Drag</w:t>
      </w:r>
      <w:r>
        <w:t xml:space="preserve"> the </w:t>
      </w:r>
      <w:r w:rsidR="00883931" w:rsidRPr="004F4E74">
        <w:rPr>
          <w:i/>
        </w:rPr>
        <w:t>Boxc</w:t>
      </w:r>
      <w:r w:rsidRPr="004F4E74">
        <w:rPr>
          <w:i/>
        </w:rPr>
        <w:t>ar Filter</w:t>
      </w:r>
      <w:r>
        <w:t xml:space="preserve"> activity</w:t>
      </w:r>
      <w:r w:rsidR="004F4E74">
        <w:t xml:space="preserve"> from My Activities</w:t>
      </w:r>
      <w:r w:rsidR="004B6AA0">
        <w:t>,</w:t>
      </w:r>
      <w:r w:rsidR="004F4E74">
        <w:t xml:space="preserve"> and drop it on</w:t>
      </w:r>
      <w:r>
        <w:t xml:space="preserve"> the insertion point immediately to the right of </w:t>
      </w:r>
      <w:r w:rsidRPr="004F4E74">
        <w:rPr>
          <w:i/>
        </w:rPr>
        <w:t>Unpack Data</w:t>
      </w:r>
      <w:r>
        <w:t>.</w:t>
      </w:r>
    </w:p>
    <w:p w:rsidR="00883931" w:rsidRDefault="00883931" w:rsidP="00555A90">
      <w:pPr>
        <w:pStyle w:val="List"/>
      </w:pPr>
      <w:r>
        <w:t>2.</w:t>
      </w:r>
      <w:r>
        <w:tab/>
        <w:t xml:space="preserve">Double-click the activity’s property set to display its property </w:t>
      </w:r>
      <w:r w:rsidR="00E958F8">
        <w:t>sheet</w:t>
      </w:r>
      <w:r>
        <w:t>.</w:t>
      </w:r>
    </w:p>
    <w:p w:rsidR="00883931" w:rsidRDefault="00883931" w:rsidP="00555A90">
      <w:pPr>
        <w:pStyle w:val="Le"/>
      </w:pPr>
    </w:p>
    <w:p w:rsidR="00883931" w:rsidRDefault="00883931" w:rsidP="00555A90">
      <w:pPr>
        <w:pStyle w:val="BodyText"/>
      </w:pPr>
      <w:r>
        <w:t xml:space="preserve">Figure </w:t>
      </w:r>
      <w:r w:rsidR="002F18FA">
        <w:t>2</w:t>
      </w:r>
      <w:r w:rsidR="00244F39">
        <w:t>5</w:t>
      </w:r>
      <w:r>
        <w:t xml:space="preserve"> shows the Composer working pane</w:t>
      </w:r>
      <w:r w:rsidR="004B6AA0">
        <w:t xml:space="preserve"> for this step</w:t>
      </w:r>
      <w:r>
        <w:t>.</w:t>
      </w:r>
    </w:p>
    <w:p w:rsidR="001230CC" w:rsidRDefault="00883931" w:rsidP="00F00705">
      <w:pPr>
        <w:keepNext/>
        <w:keepLines/>
        <w:ind w:left="-360"/>
      </w:pPr>
      <w:r>
        <w:rPr>
          <w:noProof/>
        </w:rPr>
        <w:drawing>
          <wp:inline distT="0" distB="0" distL="0" distR="0">
            <wp:extent cx="5583174" cy="1120521"/>
            <wp:effectExtent l="19050" t="0" r="0" b="0"/>
            <wp:docPr id="31" name="Picture 30" descr="&lt;Guid&gt;4ca601ed-bd08-41c2-ad9e-6f188ec495a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2x.jpg"/>
                    <pic:cNvPicPr/>
                  </pic:nvPicPr>
                  <pic:blipFill>
                    <a:blip r:embed="rId41" cstate="print"/>
                    <a:stretch>
                      <a:fillRect/>
                    </a:stretch>
                  </pic:blipFill>
                  <pic:spPr>
                    <a:xfrm>
                      <a:off x="0" y="0"/>
                      <a:ext cx="5583174" cy="1120521"/>
                    </a:xfrm>
                    <a:prstGeom prst="rect">
                      <a:avLst/>
                    </a:prstGeom>
                  </pic:spPr>
                </pic:pic>
              </a:graphicData>
            </a:graphic>
          </wp:inline>
        </w:drawing>
      </w:r>
    </w:p>
    <w:p w:rsidR="00883931" w:rsidRDefault="00883931" w:rsidP="00F429F7">
      <w:pPr>
        <w:pStyle w:val="FigCap"/>
      </w:pPr>
      <w:r>
        <w:t xml:space="preserve">Figure </w:t>
      </w:r>
      <w:r w:rsidR="002F18FA">
        <w:t>2</w:t>
      </w:r>
      <w:r w:rsidR="00244F39">
        <w:t>5</w:t>
      </w:r>
      <w:r>
        <w:t xml:space="preserve">. Workflow with </w:t>
      </w:r>
      <w:r w:rsidRPr="004B6AA0">
        <w:rPr>
          <w:i/>
        </w:rPr>
        <w:t>Boxcar Filter</w:t>
      </w:r>
    </w:p>
    <w:p w:rsidR="00574BEE" w:rsidRDefault="004B6AA0" w:rsidP="00555A90">
      <w:pPr>
        <w:pStyle w:val="BodyTextLink"/>
      </w:pPr>
      <w:r>
        <w:t>You can</w:t>
      </w:r>
      <w:r w:rsidR="00574BEE">
        <w:t xml:space="preserve"> set input properties</w:t>
      </w:r>
      <w:r>
        <w:t xml:space="preserve"> in either of two ways</w:t>
      </w:r>
      <w:r w:rsidR="00574BEE">
        <w:t>:</w:t>
      </w:r>
    </w:p>
    <w:p w:rsidR="00574BEE" w:rsidRDefault="00574BEE" w:rsidP="00555A90">
      <w:pPr>
        <w:pStyle w:val="BulletList"/>
      </w:pPr>
      <w:r>
        <w:t>Assign a value to the property, as discussed in the previous section</w:t>
      </w:r>
    </w:p>
    <w:p w:rsidR="004B6AA0" w:rsidRDefault="004B6AA0" w:rsidP="004B6AA0">
      <w:pPr>
        <w:pStyle w:val="BodyTextIndent"/>
      </w:pPr>
      <w:r>
        <w:t>—Or—</w:t>
      </w:r>
    </w:p>
    <w:p w:rsidR="00574BEE" w:rsidRDefault="00574BEE" w:rsidP="00555A90">
      <w:pPr>
        <w:pStyle w:val="BulletList"/>
      </w:pPr>
      <w:r>
        <w:t>Bind the property to an</w:t>
      </w:r>
      <w:r w:rsidR="001111CA">
        <w:t xml:space="preserve"> upstream activity’s output property</w:t>
      </w:r>
      <w:r>
        <w:t>.</w:t>
      </w:r>
    </w:p>
    <w:p w:rsidR="00574BEE" w:rsidRDefault="00574BEE" w:rsidP="00555A90">
      <w:pPr>
        <w:pStyle w:val="Le"/>
      </w:pPr>
    </w:p>
    <w:p w:rsidR="007A7DA6" w:rsidRDefault="004F4E74" w:rsidP="00555A90">
      <w:pPr>
        <w:pStyle w:val="BodyText"/>
      </w:pPr>
      <w:r>
        <w:t xml:space="preserve">You </w:t>
      </w:r>
      <w:r w:rsidR="00115E41" w:rsidRPr="00EB43E9">
        <w:t>define how data flows from one activity to the next</w:t>
      </w:r>
      <w:r>
        <w:t xml:space="preserve"> by binding output properties to appropriate input properties</w:t>
      </w:r>
      <w:r w:rsidR="00115E41" w:rsidRPr="00EB43E9">
        <w:t xml:space="preserve">. </w:t>
      </w:r>
      <w:r w:rsidR="00EB43E9" w:rsidRPr="00EB43E9">
        <w:t xml:space="preserve">Every </w:t>
      </w:r>
      <w:r>
        <w:t xml:space="preserve">activity </w:t>
      </w:r>
      <w:r w:rsidR="00115E41" w:rsidRPr="00EB43E9">
        <w:t xml:space="preserve">property corresponds to </w:t>
      </w:r>
      <w:r w:rsidR="007A7DA6">
        <w:t xml:space="preserve">the name of </w:t>
      </w:r>
      <w:r w:rsidR="00115E41" w:rsidRPr="00EB43E9">
        <w:t>a dependency</w:t>
      </w:r>
      <w:r w:rsidR="007A7DA6">
        <w:t xml:space="preserve"> property on the activity</w:t>
      </w:r>
      <w:r>
        <w:t xml:space="preserve"> object</w:t>
      </w:r>
      <w:r w:rsidR="007A7DA6">
        <w:t xml:space="preserve">. The name has the form </w:t>
      </w:r>
      <w:r w:rsidR="007A7DA6" w:rsidRPr="007A7DA6">
        <w:rPr>
          <w:i/>
        </w:rPr>
        <w:t>ObjectName</w:t>
      </w:r>
      <w:r w:rsidR="007A7DA6">
        <w:t>.</w:t>
      </w:r>
      <w:r w:rsidR="007A7DA6" w:rsidRPr="007A7DA6">
        <w:rPr>
          <w:i/>
        </w:rPr>
        <w:t>PropertyName</w:t>
      </w:r>
      <w:r w:rsidR="007A7DA6">
        <w:t xml:space="preserve">, where </w:t>
      </w:r>
      <w:r w:rsidR="007A7DA6" w:rsidRPr="007A7DA6">
        <w:rPr>
          <w:i/>
        </w:rPr>
        <w:t>ObjectName</w:t>
      </w:r>
      <w:r w:rsidR="007A7DA6">
        <w:t xml:space="preserve"> is created by Composer when you add the activity to the workflow. </w:t>
      </w:r>
      <w:r>
        <w:t xml:space="preserve">The </w:t>
      </w:r>
      <w:r w:rsidRPr="004F4E74">
        <w:rPr>
          <w:i/>
        </w:rPr>
        <w:t>Unpack Data</w:t>
      </w:r>
      <w:r w:rsidR="007A7DA6">
        <w:t xml:space="preserve"> object in this example is </w:t>
      </w:r>
      <w:r>
        <w:t xml:space="preserve">named </w:t>
      </w:r>
      <w:r w:rsidR="007A7DA6">
        <w:t>UnpackData_2</w:t>
      </w:r>
      <w:r w:rsidR="001111CA">
        <w:t>, and the dependency property name is OutputSeries</w:t>
      </w:r>
      <w:r w:rsidR="007A7DA6">
        <w:t xml:space="preserve">. </w:t>
      </w:r>
    </w:p>
    <w:p w:rsidR="007A7DA6" w:rsidRDefault="00C93DB4" w:rsidP="00555A90">
      <w:pPr>
        <w:pStyle w:val="BodyText"/>
      </w:pPr>
      <w:r w:rsidRPr="00115E41">
        <w:rPr>
          <w:rStyle w:val="BodyTextChar"/>
        </w:rPr>
        <w:t xml:space="preserve">You can bind any output property to a corresponding input property, </w:t>
      </w:r>
      <w:r>
        <w:rPr>
          <w:rStyle w:val="BodyTextChar"/>
        </w:rPr>
        <w:t>as long as</w:t>
      </w:r>
      <w:r w:rsidRPr="00115E41">
        <w:rPr>
          <w:rStyle w:val="BodyTextChar"/>
        </w:rPr>
        <w:t xml:space="preserve"> the data types are compatible.</w:t>
      </w:r>
      <w:r>
        <w:rPr>
          <w:rStyle w:val="BodyTextChar"/>
        </w:rPr>
        <w:t xml:space="preserve"> </w:t>
      </w:r>
      <w:r w:rsidR="00164807">
        <w:t>B</w:t>
      </w:r>
      <w:r w:rsidR="00115E41" w:rsidRPr="00EB43E9">
        <w:t>ind</w:t>
      </w:r>
      <w:r w:rsidR="00164807">
        <w:t xml:space="preserve">ing properties </w:t>
      </w:r>
      <w:r w:rsidR="007A7DA6">
        <w:t xml:space="preserve">assign </w:t>
      </w:r>
      <w:r w:rsidR="007A7DA6" w:rsidRPr="00EB43E9">
        <w:t xml:space="preserve">the name of </w:t>
      </w:r>
      <w:r w:rsidR="004F4E74">
        <w:t xml:space="preserve">the </w:t>
      </w:r>
      <w:r w:rsidR="007A7DA6" w:rsidRPr="00EB43E9">
        <w:t xml:space="preserve">output </w:t>
      </w:r>
      <w:r w:rsidR="007A7DA6" w:rsidRPr="00EB43E9">
        <w:lastRenderedPageBreak/>
        <w:t xml:space="preserve">dependency property </w:t>
      </w:r>
      <w:r w:rsidR="007A7DA6">
        <w:t>to the input property</w:t>
      </w:r>
      <w:r w:rsidR="00164807">
        <w:t>, so the</w:t>
      </w:r>
      <w:r w:rsidR="00115E41" w:rsidRPr="00EB43E9">
        <w:t xml:space="preserve"> activity can use </w:t>
      </w:r>
      <w:r w:rsidR="00164807">
        <w:t>the</w:t>
      </w:r>
      <w:r w:rsidR="00EB43E9" w:rsidRPr="00EB43E9">
        <w:t xml:space="preserve"> name</w:t>
      </w:r>
      <w:r w:rsidR="00115E41" w:rsidRPr="00EB43E9">
        <w:t xml:space="preserve"> to access the data.</w:t>
      </w:r>
    </w:p>
    <w:p w:rsidR="00883931" w:rsidRDefault="00574BEE" w:rsidP="00555A90">
      <w:pPr>
        <w:pStyle w:val="BodyTextLink"/>
      </w:pPr>
      <w:r>
        <w:t xml:space="preserve">For </w:t>
      </w:r>
      <w:r w:rsidR="00883931" w:rsidRPr="00C93DB4">
        <w:rPr>
          <w:i/>
        </w:rPr>
        <w:t>Boxcar Filter</w:t>
      </w:r>
      <w:r w:rsidR="00883931">
        <w:t>:</w:t>
      </w:r>
    </w:p>
    <w:p w:rsidR="00E958F8" w:rsidRDefault="00E958F8" w:rsidP="000C2C85">
      <w:pPr>
        <w:pStyle w:val="BulletList"/>
        <w:keepNext/>
        <w:keepLines/>
      </w:pPr>
      <w:r w:rsidRPr="00C93DB4">
        <w:rPr>
          <w:i/>
        </w:rPr>
        <w:t>Input</w:t>
      </w:r>
      <w:r w:rsidR="00C93DB4" w:rsidRPr="00C93DB4">
        <w:rPr>
          <w:i/>
        </w:rPr>
        <w:t xml:space="preserve"> </w:t>
      </w:r>
      <w:r w:rsidRPr="00C93DB4">
        <w:rPr>
          <w:i/>
        </w:rPr>
        <w:t xml:space="preserve">Series </w:t>
      </w:r>
      <w:r>
        <w:t>is a required property that represents the time series to be filtered</w:t>
      </w:r>
      <w:r w:rsidR="00574BEE">
        <w:t xml:space="preserve">, and </w:t>
      </w:r>
      <w:r w:rsidR="00E6561B">
        <w:t xml:space="preserve">it </w:t>
      </w:r>
      <w:r w:rsidR="00574BEE">
        <w:t>must be bound to an output property</w:t>
      </w:r>
      <w:r>
        <w:t>.</w:t>
      </w:r>
    </w:p>
    <w:p w:rsidR="00883931" w:rsidRDefault="00883931" w:rsidP="00555A90">
      <w:pPr>
        <w:pStyle w:val="BulletList"/>
      </w:pPr>
      <w:r w:rsidRPr="00C93DB4">
        <w:rPr>
          <w:i/>
        </w:rPr>
        <w:t>Filter Half-width</w:t>
      </w:r>
      <w:r>
        <w:t xml:space="preserve"> </w:t>
      </w:r>
      <w:r w:rsidR="00E958F8">
        <w:t xml:space="preserve">is an optional property that </w:t>
      </w:r>
      <w:r>
        <w:t>specifies the filter’s half-width</w:t>
      </w:r>
      <w:r w:rsidR="003D19B5">
        <w:t xml:space="preserve">, and </w:t>
      </w:r>
      <w:r w:rsidR="00E6561B">
        <w:t xml:space="preserve">it </w:t>
      </w:r>
      <w:r w:rsidR="00C93DB4">
        <w:t xml:space="preserve">can </w:t>
      </w:r>
      <w:r w:rsidR="003D19B5">
        <w:t>be</w:t>
      </w:r>
      <w:r w:rsidR="00E6561B">
        <w:t xml:space="preserve"> set</w:t>
      </w:r>
      <w:r w:rsidR="003D19B5">
        <w:t xml:space="preserve"> explicitly</w:t>
      </w:r>
      <w:r w:rsidR="00574BEE">
        <w:t>.</w:t>
      </w:r>
    </w:p>
    <w:p w:rsidR="00574BEE" w:rsidRDefault="00C93DB4" w:rsidP="00555A90">
      <w:pPr>
        <w:pStyle w:val="BodyTextIndent"/>
      </w:pPr>
      <w:r>
        <w:t xml:space="preserve">You could also set </w:t>
      </w:r>
      <w:r w:rsidRPr="00C93DB4">
        <w:rPr>
          <w:i/>
        </w:rPr>
        <w:t>Filter Half-width</w:t>
      </w:r>
      <w:r>
        <w:t xml:space="preserve"> by binding it to an appropriate output property. </w:t>
      </w:r>
      <w:r w:rsidR="00574BEE">
        <w:t xml:space="preserve">However, because it is an optional property, </w:t>
      </w:r>
      <w:r>
        <w:t>this example leaves it blank</w:t>
      </w:r>
      <w:r w:rsidR="00164807">
        <w:t>, and</w:t>
      </w:r>
      <w:r w:rsidR="00574BEE">
        <w:t xml:space="preserve"> </w:t>
      </w:r>
      <w:r w:rsidR="00574BEE" w:rsidRPr="00C93DB4">
        <w:rPr>
          <w:i/>
        </w:rPr>
        <w:t>Boxcar Filter</w:t>
      </w:r>
      <w:r w:rsidR="00574BEE">
        <w:t xml:space="preserve"> uses </w:t>
      </w:r>
      <w:r w:rsidR="00164807">
        <w:t>the</w:t>
      </w:r>
      <w:r w:rsidR="00574BEE">
        <w:t xml:space="preserve"> default value.</w:t>
      </w:r>
    </w:p>
    <w:p w:rsidR="00883931" w:rsidRDefault="00883931" w:rsidP="00555A90">
      <w:pPr>
        <w:pStyle w:val="Le"/>
      </w:pPr>
    </w:p>
    <w:p w:rsidR="00883931" w:rsidRDefault="00883931" w:rsidP="00555A90">
      <w:pPr>
        <w:pStyle w:val="Procedure"/>
      </w:pPr>
      <w:r>
        <w:t>To bind Output Series to Input Series</w:t>
      </w:r>
    </w:p>
    <w:p w:rsidR="00883931" w:rsidRDefault="00883931" w:rsidP="00565FCC">
      <w:pPr>
        <w:pStyle w:val="List"/>
        <w:ind w:right="-240"/>
      </w:pPr>
      <w:r>
        <w:t>1.</w:t>
      </w:r>
      <w:r w:rsidR="00DA1C7C">
        <w:tab/>
        <w:t xml:space="preserve">Right-click the </w:t>
      </w:r>
      <w:r w:rsidR="00DA1C7C" w:rsidRPr="00C93DB4">
        <w:rPr>
          <w:i/>
        </w:rPr>
        <w:t>Output Series</w:t>
      </w:r>
      <w:r w:rsidR="00DA1C7C">
        <w:t xml:space="preserve"> icon </w:t>
      </w:r>
      <w:r w:rsidR="00115E41">
        <w:t xml:space="preserve">on </w:t>
      </w:r>
      <w:r w:rsidR="00115E41" w:rsidRPr="00C93DB4">
        <w:rPr>
          <w:i/>
        </w:rPr>
        <w:t>Unpack Data</w:t>
      </w:r>
      <w:r w:rsidR="00115E41">
        <w:t xml:space="preserve"> </w:t>
      </w:r>
      <w:r w:rsidR="00DA1C7C">
        <w:t>and hold</w:t>
      </w:r>
      <w:r w:rsidR="00565FCC">
        <w:t xml:space="preserve"> down the right </w:t>
      </w:r>
      <w:r w:rsidR="00702992">
        <w:t xml:space="preserve">mouse </w:t>
      </w:r>
      <w:r w:rsidR="00565FCC">
        <w:t>button</w:t>
      </w:r>
      <w:r w:rsidR="00DA1C7C">
        <w:t>.</w:t>
      </w:r>
    </w:p>
    <w:p w:rsidR="00DA1C7C" w:rsidRDefault="00DA1C7C" w:rsidP="00555A90">
      <w:pPr>
        <w:pStyle w:val="List"/>
      </w:pPr>
      <w:r>
        <w:t>2.</w:t>
      </w:r>
      <w:r>
        <w:tab/>
        <w:t>Drag the cursor to</w:t>
      </w:r>
      <w:r w:rsidR="008C4419">
        <w:t xml:space="preserve"> the</w:t>
      </w:r>
      <w:r>
        <w:t xml:space="preserve"> </w:t>
      </w:r>
      <w:r w:rsidRPr="00C93DB4">
        <w:rPr>
          <w:i/>
        </w:rPr>
        <w:t>Input Series</w:t>
      </w:r>
      <w:r>
        <w:t xml:space="preserve"> </w:t>
      </w:r>
      <w:r w:rsidR="008C4419">
        <w:t>icon</w:t>
      </w:r>
      <w:r w:rsidR="00115E41">
        <w:t xml:space="preserve"> on </w:t>
      </w:r>
      <w:r w:rsidR="00115E41" w:rsidRPr="00C93DB4">
        <w:rPr>
          <w:i/>
        </w:rPr>
        <w:t>Boxcar Filter</w:t>
      </w:r>
      <w:r w:rsidR="00E6561B">
        <w:t>, and then when the cursor changes to an arrow,</w:t>
      </w:r>
      <w:r>
        <w:t xml:space="preserve"> release the button.</w:t>
      </w:r>
    </w:p>
    <w:p w:rsidR="00DA1C7C" w:rsidRDefault="00DA1C7C" w:rsidP="00555A90">
      <w:pPr>
        <w:pStyle w:val="BodyTextIndent"/>
      </w:pPr>
      <w:r>
        <w:t xml:space="preserve">After the data is </w:t>
      </w:r>
      <w:r w:rsidR="00115E41">
        <w:t xml:space="preserve">successfully </w:t>
      </w:r>
      <w:r>
        <w:t>bound:</w:t>
      </w:r>
    </w:p>
    <w:p w:rsidR="00DA1C7C" w:rsidRDefault="00DA1C7C" w:rsidP="00555A90">
      <w:pPr>
        <w:pStyle w:val="BulletList2"/>
      </w:pPr>
      <w:r>
        <w:t>The two properties are connected by a line.</w:t>
      </w:r>
    </w:p>
    <w:p w:rsidR="00DA1C7C" w:rsidRDefault="00DA1C7C" w:rsidP="00555A90">
      <w:pPr>
        <w:pStyle w:val="BulletList2"/>
      </w:pPr>
      <w:r>
        <w:t>The Input Series entry</w:t>
      </w:r>
      <w:r w:rsidR="00EB43E9">
        <w:t xml:space="preserve"> in the property pane is set to the appropriate dependency property</w:t>
      </w:r>
      <w:r w:rsidR="003D19B5">
        <w:t xml:space="preserve"> name, UnpackData_2.OutputSeries</w:t>
      </w:r>
      <w:r>
        <w:t>.</w:t>
      </w:r>
    </w:p>
    <w:p w:rsidR="00DA1C7C" w:rsidRDefault="00DA1C7C" w:rsidP="00555A90">
      <w:pPr>
        <w:pStyle w:val="Le"/>
      </w:pPr>
    </w:p>
    <w:p w:rsidR="00DA1C7C" w:rsidRDefault="00DA1C7C" w:rsidP="00555A90">
      <w:pPr>
        <w:pStyle w:val="BodyText"/>
      </w:pPr>
      <w:r>
        <w:t xml:space="preserve">Figure </w:t>
      </w:r>
      <w:r w:rsidR="002F18FA">
        <w:t>2</w:t>
      </w:r>
      <w:r w:rsidR="00244F39">
        <w:t>6</w:t>
      </w:r>
      <w:r>
        <w:t xml:space="preserve"> shows the resulting Composer pane.</w:t>
      </w:r>
    </w:p>
    <w:p w:rsidR="001230CC" w:rsidRDefault="00DA1C7C" w:rsidP="008C1DF1">
      <w:pPr>
        <w:keepNext/>
        <w:keepLines/>
        <w:ind w:left="-720"/>
      </w:pPr>
      <w:r>
        <w:rPr>
          <w:noProof/>
        </w:rPr>
        <w:drawing>
          <wp:inline distT="0" distB="0" distL="0" distR="0">
            <wp:extent cx="5771007" cy="1185291"/>
            <wp:effectExtent l="19050" t="0" r="1143" b="0"/>
            <wp:docPr id="33" name="Picture 32" descr="&lt;Guid&gt;8664a4ee-3796-4855-b7b8-7fbc93e57e4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3x.jpg"/>
                    <pic:cNvPicPr/>
                  </pic:nvPicPr>
                  <pic:blipFill>
                    <a:blip r:embed="rId42" cstate="print"/>
                    <a:stretch>
                      <a:fillRect/>
                    </a:stretch>
                  </pic:blipFill>
                  <pic:spPr>
                    <a:xfrm>
                      <a:off x="0" y="0"/>
                      <a:ext cx="5771007" cy="1185291"/>
                    </a:xfrm>
                    <a:prstGeom prst="rect">
                      <a:avLst/>
                    </a:prstGeom>
                  </pic:spPr>
                </pic:pic>
              </a:graphicData>
            </a:graphic>
          </wp:inline>
        </w:drawing>
      </w:r>
    </w:p>
    <w:p w:rsidR="00DA1C7C" w:rsidRDefault="00DA1C7C" w:rsidP="00F429F7">
      <w:pPr>
        <w:pStyle w:val="FigCap"/>
      </w:pPr>
      <w:r>
        <w:t xml:space="preserve">Figure </w:t>
      </w:r>
      <w:r w:rsidR="002F18FA">
        <w:t>2</w:t>
      </w:r>
      <w:r w:rsidR="00244F39">
        <w:t>6</w:t>
      </w:r>
      <w:r>
        <w:t>. Workflow with data binding</w:t>
      </w:r>
    </w:p>
    <w:p w:rsidR="00861376" w:rsidRDefault="00861376" w:rsidP="00555A90">
      <w:pPr>
        <w:pStyle w:val="Heading2"/>
      </w:pPr>
      <w:bookmarkStart w:id="20" w:name="_Toc245212017"/>
      <w:r>
        <w:t>Step 4: Add the Display Data Activity</w:t>
      </w:r>
      <w:bookmarkEnd w:id="20"/>
    </w:p>
    <w:p w:rsidR="00861376" w:rsidRDefault="00861376" w:rsidP="00565FCC">
      <w:pPr>
        <w:pStyle w:val="BodyText"/>
        <w:ind w:right="-240"/>
      </w:pPr>
      <w:r>
        <w:t xml:space="preserve">The final activity in this workflow is </w:t>
      </w:r>
      <w:r w:rsidRPr="00C93DB4">
        <w:rPr>
          <w:i/>
        </w:rPr>
        <w:t>Display Data</w:t>
      </w:r>
      <w:r>
        <w:t>, which displays the filtered time series.</w:t>
      </w:r>
    </w:p>
    <w:p w:rsidR="00861376" w:rsidRDefault="001031C9" w:rsidP="00555A90">
      <w:pPr>
        <w:pStyle w:val="Procedure"/>
      </w:pPr>
      <w:r>
        <w:t xml:space="preserve">To add </w:t>
      </w:r>
      <w:r w:rsidRPr="00C93DB4">
        <w:rPr>
          <w:i/>
        </w:rPr>
        <w:t>Display Data</w:t>
      </w:r>
      <w:r>
        <w:t xml:space="preserve"> to the workflow</w:t>
      </w:r>
    </w:p>
    <w:p w:rsidR="001031C9" w:rsidRDefault="001031C9" w:rsidP="00555A90">
      <w:pPr>
        <w:pStyle w:val="List"/>
      </w:pPr>
      <w:r>
        <w:t>1.</w:t>
      </w:r>
      <w:r>
        <w:tab/>
        <w:t xml:space="preserve">Drop </w:t>
      </w:r>
      <w:r w:rsidRPr="00C93DB4">
        <w:rPr>
          <w:i/>
        </w:rPr>
        <w:t>Display Data</w:t>
      </w:r>
      <w:r>
        <w:t xml:space="preserve"> on the insertion point to the right of </w:t>
      </w:r>
      <w:r w:rsidRPr="00C93DB4">
        <w:rPr>
          <w:i/>
        </w:rPr>
        <w:t>Boxcar Filter</w:t>
      </w:r>
      <w:r>
        <w:t>.</w:t>
      </w:r>
    </w:p>
    <w:p w:rsidR="001031C9" w:rsidRDefault="001031C9" w:rsidP="00555A90">
      <w:pPr>
        <w:pStyle w:val="List"/>
      </w:pPr>
      <w:r>
        <w:t>2.</w:t>
      </w:r>
      <w:r>
        <w:tab/>
        <w:t xml:space="preserve">Bind </w:t>
      </w:r>
      <w:r w:rsidRPr="00C93DB4">
        <w:rPr>
          <w:i/>
        </w:rPr>
        <w:t>Boxcar Filter’s Filtered Output</w:t>
      </w:r>
      <w:r>
        <w:t xml:space="preserve"> property to </w:t>
      </w:r>
      <w:r w:rsidRPr="00C93DB4">
        <w:rPr>
          <w:i/>
        </w:rPr>
        <w:t>Display Data’s</w:t>
      </w:r>
      <w:r>
        <w:t xml:space="preserve"> </w:t>
      </w:r>
      <w:r w:rsidRPr="00C93DB4">
        <w:rPr>
          <w:i/>
        </w:rPr>
        <w:t>Filtered Series 1</w:t>
      </w:r>
      <w:r>
        <w:t xml:space="preserve"> property.</w:t>
      </w:r>
    </w:p>
    <w:p w:rsidR="001031C9" w:rsidRDefault="001031C9" w:rsidP="00555A90">
      <w:pPr>
        <w:pStyle w:val="Le"/>
      </w:pPr>
    </w:p>
    <w:p w:rsidR="00E75880" w:rsidRPr="00E75880" w:rsidRDefault="00E75880" w:rsidP="00555A90">
      <w:pPr>
        <w:pStyle w:val="BodyText"/>
      </w:pPr>
      <w:r>
        <w:t xml:space="preserve">Figure </w:t>
      </w:r>
      <w:r w:rsidR="000C2C85">
        <w:t>2</w:t>
      </w:r>
      <w:r w:rsidR="00244F39">
        <w:t>7</w:t>
      </w:r>
      <w:r>
        <w:t xml:space="preserve"> shows the resulting Composer pane.</w:t>
      </w:r>
    </w:p>
    <w:p w:rsidR="008C1DF1" w:rsidRDefault="00E75880" w:rsidP="0033261E">
      <w:pPr>
        <w:ind w:left="-360"/>
      </w:pPr>
      <w:r>
        <w:rPr>
          <w:noProof/>
        </w:rPr>
        <w:lastRenderedPageBreak/>
        <w:drawing>
          <wp:inline distT="0" distB="0" distL="0" distR="0">
            <wp:extent cx="5330571" cy="1392555"/>
            <wp:effectExtent l="19050" t="0" r="3429" b="0"/>
            <wp:docPr id="35" name="Picture 33" descr="&lt;Guid&gt;0c985e0a-c670-4e1f-80c1-643d012302b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4x.jpg"/>
                    <pic:cNvPicPr/>
                  </pic:nvPicPr>
                  <pic:blipFill>
                    <a:blip r:embed="rId43" cstate="print"/>
                    <a:stretch>
                      <a:fillRect/>
                    </a:stretch>
                  </pic:blipFill>
                  <pic:spPr>
                    <a:xfrm>
                      <a:off x="0" y="0"/>
                      <a:ext cx="5330571" cy="1392555"/>
                    </a:xfrm>
                    <a:prstGeom prst="rect">
                      <a:avLst/>
                    </a:prstGeom>
                  </pic:spPr>
                </pic:pic>
              </a:graphicData>
            </a:graphic>
          </wp:inline>
        </w:drawing>
      </w:r>
    </w:p>
    <w:p w:rsidR="00E75880" w:rsidRDefault="00E75880" w:rsidP="0033261E">
      <w:pPr>
        <w:pStyle w:val="FigCap"/>
      </w:pPr>
      <w:r>
        <w:t xml:space="preserve">Figure </w:t>
      </w:r>
      <w:r w:rsidR="000C2C85">
        <w:t>2</w:t>
      </w:r>
      <w:r w:rsidR="00244F39">
        <w:t>7</w:t>
      </w:r>
      <w:r>
        <w:t>. Completed workflow</w:t>
      </w:r>
    </w:p>
    <w:p w:rsidR="001031C9" w:rsidRDefault="001031C9" w:rsidP="00555A90">
      <w:pPr>
        <w:pStyle w:val="BodyText"/>
      </w:pPr>
      <w:r w:rsidRPr="00C93DB4">
        <w:rPr>
          <w:i/>
        </w:rPr>
        <w:t>Display Data</w:t>
      </w:r>
      <w:r>
        <w:t xml:space="preserve"> also has an optional </w:t>
      </w:r>
      <w:r w:rsidRPr="00C93DB4">
        <w:rPr>
          <w:i/>
        </w:rPr>
        <w:t xml:space="preserve">Filtered Series 2 </w:t>
      </w:r>
      <w:r>
        <w:t>input</w:t>
      </w:r>
      <w:r w:rsidR="003D19B5">
        <w:t>, which allows you to</w:t>
      </w:r>
      <w:r w:rsidR="00C93DB4">
        <w:t xml:space="preserve"> also</w:t>
      </w:r>
      <w:r w:rsidR="003D19B5">
        <w:t xml:space="preserve"> display </w:t>
      </w:r>
      <w:r w:rsidR="00C93DB4">
        <w:t>a second</w:t>
      </w:r>
      <w:r>
        <w:t xml:space="preserve"> series. If you don’t bind any data to this property, </w:t>
      </w:r>
      <w:r w:rsidRPr="00C93DB4">
        <w:rPr>
          <w:i/>
        </w:rPr>
        <w:t>Display Data</w:t>
      </w:r>
      <w:r>
        <w:t xml:space="preserve"> displays </w:t>
      </w:r>
      <w:r w:rsidR="00E75880">
        <w:t xml:space="preserve">the series that is bound to </w:t>
      </w:r>
      <w:r w:rsidR="00E75880" w:rsidRPr="00C93DB4">
        <w:rPr>
          <w:i/>
        </w:rPr>
        <w:t>Filtered Series 1</w:t>
      </w:r>
      <w:r>
        <w:t>.</w:t>
      </w:r>
    </w:p>
    <w:p w:rsidR="00F11EC5" w:rsidRDefault="00F11EC5" w:rsidP="00555A90">
      <w:pPr>
        <w:pStyle w:val="Heading2"/>
      </w:pPr>
      <w:bookmarkStart w:id="21" w:name="_Toc245212018"/>
      <w:r>
        <w:t>Step 5: Run the Workflow</w:t>
      </w:r>
      <w:bookmarkEnd w:id="21"/>
    </w:p>
    <w:p w:rsidR="00525527" w:rsidRPr="00525527" w:rsidRDefault="00525527" w:rsidP="00525527">
      <w:pPr>
        <w:pStyle w:val="BodyText"/>
      </w:pPr>
      <w:r>
        <w:t xml:space="preserve">You must specify workflow properties </w:t>
      </w:r>
      <w:r w:rsidR="004530DF">
        <w:t>before running</w:t>
      </w:r>
      <w:r>
        <w:t xml:space="preserve"> the workflow.</w:t>
      </w:r>
    </w:p>
    <w:p w:rsidR="00525527" w:rsidRDefault="00E6561B" w:rsidP="00525527">
      <w:pPr>
        <w:pStyle w:val="Procedure"/>
      </w:pPr>
      <w:r>
        <w:t>To run the completed workflow</w:t>
      </w:r>
    </w:p>
    <w:p w:rsidR="00E6561B" w:rsidRDefault="00525527" w:rsidP="00565FCC">
      <w:pPr>
        <w:pStyle w:val="List"/>
        <w:keepNext/>
        <w:keepLines/>
      </w:pPr>
      <w:r>
        <w:t>1.</w:t>
      </w:r>
      <w:r>
        <w:tab/>
        <w:t>C</w:t>
      </w:r>
      <w:r w:rsidR="001031C9">
        <w:t xml:space="preserve">lick </w:t>
      </w:r>
      <w:r w:rsidR="001031C9" w:rsidRPr="00565FCC">
        <w:rPr>
          <w:b/>
        </w:rPr>
        <w:t>Execute</w:t>
      </w:r>
      <w:r w:rsidR="001031C9">
        <w:t>.</w:t>
      </w:r>
    </w:p>
    <w:p w:rsidR="001031C9" w:rsidRDefault="00985FCA" w:rsidP="00525527">
      <w:pPr>
        <w:pStyle w:val="BodyTextIndent"/>
      </w:pPr>
      <w:r>
        <w:t xml:space="preserve"> If you haven’t done so already, Composer will ask you to specify the workflow’s name and category by displaying the </w:t>
      </w:r>
      <w:r w:rsidR="00E75880" w:rsidRPr="00E75880">
        <w:rPr>
          <w:b/>
        </w:rPr>
        <w:t>Workflow Properties</w:t>
      </w:r>
      <w:r w:rsidR="00E75880">
        <w:t xml:space="preserve"> </w:t>
      </w:r>
      <w:r>
        <w:t>dialog box</w:t>
      </w:r>
      <w:r w:rsidR="00E6561B">
        <w:t>, which is</w:t>
      </w:r>
      <w:r>
        <w:t xml:space="preserve"> shown in Figure </w:t>
      </w:r>
      <w:r w:rsidR="00C83D8A">
        <w:t>2</w:t>
      </w:r>
      <w:r w:rsidR="00244F39">
        <w:t>8</w:t>
      </w:r>
      <w:r w:rsidR="00E75880">
        <w:t>.</w:t>
      </w:r>
      <w:r w:rsidR="00164807">
        <w:t xml:space="preserve"> If you have neglected to set any required input properties, you can do so here.</w:t>
      </w:r>
    </w:p>
    <w:p w:rsidR="00DD5466" w:rsidRDefault="00230010">
      <w:pPr>
        <w:pStyle w:val="FigCap"/>
      </w:pPr>
      <w:r>
        <w:rPr>
          <w:noProof/>
        </w:rPr>
        <w:drawing>
          <wp:inline distT="0" distB="0" distL="0" distR="0">
            <wp:extent cx="3886200" cy="3238500"/>
            <wp:effectExtent l="19050" t="0" r="0" b="0"/>
            <wp:docPr id="7" name="Picture 6" descr="&lt;Guid&gt;a681fd23-fd63-4914-aec4-b520b724093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8.jpg"/>
                    <pic:cNvPicPr/>
                  </pic:nvPicPr>
                  <pic:blipFill>
                    <a:blip r:embed="rId44" cstate="print"/>
                    <a:stretch>
                      <a:fillRect/>
                    </a:stretch>
                  </pic:blipFill>
                  <pic:spPr>
                    <a:xfrm>
                      <a:off x="0" y="0"/>
                      <a:ext cx="3886200" cy="3238500"/>
                    </a:xfrm>
                    <a:prstGeom prst="rect">
                      <a:avLst/>
                    </a:prstGeom>
                  </pic:spPr>
                </pic:pic>
              </a:graphicData>
            </a:graphic>
          </wp:inline>
        </w:drawing>
      </w:r>
      <w:r w:rsidR="008C1DF1">
        <w:t xml:space="preserve"> </w:t>
      </w:r>
      <w:r w:rsidR="008C1DF1">
        <w:br/>
      </w:r>
      <w:r w:rsidR="00C83D8A" w:rsidRPr="008C1DF1">
        <w:t>Figure 2</w:t>
      </w:r>
      <w:r w:rsidR="00244F39">
        <w:t>8</w:t>
      </w:r>
      <w:r w:rsidR="00E75880" w:rsidRPr="008C1DF1">
        <w:t xml:space="preserve">. </w:t>
      </w:r>
      <w:r w:rsidR="00F1256F" w:rsidRPr="008C1DF1">
        <w:t xml:space="preserve">Workflow </w:t>
      </w:r>
      <w:r w:rsidR="00E17F32">
        <w:t>p</w:t>
      </w:r>
      <w:r w:rsidR="00F1256F" w:rsidRPr="008C1DF1">
        <w:t>roperties dialog box</w:t>
      </w:r>
    </w:p>
    <w:p w:rsidR="00230010" w:rsidRDefault="00525527" w:rsidP="00525527">
      <w:pPr>
        <w:pStyle w:val="List"/>
      </w:pPr>
      <w:r>
        <w:t>2.</w:t>
      </w:r>
      <w:r>
        <w:tab/>
        <w:t>S</w:t>
      </w:r>
      <w:r w:rsidR="00230010">
        <w:t>et the following fields:</w:t>
      </w:r>
    </w:p>
    <w:p w:rsidR="00230010" w:rsidRDefault="00230010" w:rsidP="00525527">
      <w:pPr>
        <w:pStyle w:val="BulletList2"/>
      </w:pPr>
      <w:r w:rsidRPr="00E6561B">
        <w:rPr>
          <w:rStyle w:val="Bold"/>
        </w:rPr>
        <w:t>Name</w:t>
      </w:r>
      <w:r>
        <w:t xml:space="preserve">: Name the example </w:t>
      </w:r>
      <w:r w:rsidR="00761296">
        <w:t>SimpleFilter</w:t>
      </w:r>
      <w:r>
        <w:t>.</w:t>
      </w:r>
    </w:p>
    <w:p w:rsidR="00230010" w:rsidRDefault="001111CA" w:rsidP="00525527">
      <w:pPr>
        <w:pStyle w:val="BulletList2"/>
      </w:pPr>
      <w:r w:rsidRPr="00E6561B">
        <w:rPr>
          <w:rStyle w:val="Bold"/>
        </w:rPr>
        <w:lastRenderedPageBreak/>
        <w:t>Type</w:t>
      </w:r>
      <w:r>
        <w:t>: Specify i</w:t>
      </w:r>
      <w:r w:rsidR="00230010">
        <w:t>nteractive type.</w:t>
      </w:r>
    </w:p>
    <w:p w:rsidR="00230010" w:rsidRDefault="00230010" w:rsidP="00525527">
      <w:pPr>
        <w:pStyle w:val="BulletList2"/>
      </w:pPr>
      <w:r w:rsidRPr="00E6561B">
        <w:rPr>
          <w:rStyle w:val="Bold"/>
        </w:rPr>
        <w:t>Category</w:t>
      </w:r>
      <w:r w:rsidR="00E6561B">
        <w:t>:</w:t>
      </w:r>
      <w:r>
        <w:t xml:space="preserve"> </w:t>
      </w:r>
      <w:r w:rsidR="00382DF7">
        <w:t>Click</w:t>
      </w:r>
      <w:r w:rsidR="00382DF7" w:rsidRPr="00BB71B6">
        <w:t xml:space="preserve"> </w:t>
      </w:r>
      <w:r w:rsidR="00382DF7" w:rsidRPr="00565FCC">
        <w:rPr>
          <w:b/>
        </w:rPr>
        <w:t>Edit</w:t>
      </w:r>
      <w:r w:rsidR="00382DF7">
        <w:t xml:space="preserve"> at the right side of the box, and select the M</w:t>
      </w:r>
      <w:r w:rsidR="00E75880">
        <w:t xml:space="preserve">y Workflow </w:t>
      </w:r>
      <w:r>
        <w:t>folder.</w:t>
      </w:r>
    </w:p>
    <w:p w:rsidR="00E75880" w:rsidRDefault="00525527" w:rsidP="00525527">
      <w:pPr>
        <w:pStyle w:val="List"/>
      </w:pPr>
      <w:r>
        <w:t>3.</w:t>
      </w:r>
      <w:r>
        <w:tab/>
        <w:t>C</w:t>
      </w:r>
      <w:r w:rsidR="00FB6D1C">
        <w:t xml:space="preserve">lick </w:t>
      </w:r>
      <w:r w:rsidR="00FB6D1C" w:rsidRPr="00FB6D1C">
        <w:rPr>
          <w:b/>
        </w:rPr>
        <w:t>OK</w:t>
      </w:r>
      <w:r w:rsidR="00FB6D1C">
        <w:t xml:space="preserve"> to </w:t>
      </w:r>
      <w:r w:rsidR="00382DF7">
        <w:t>start</w:t>
      </w:r>
      <w:r w:rsidR="00FB6D1C">
        <w:t xml:space="preserve"> the workflow.</w:t>
      </w:r>
    </w:p>
    <w:p w:rsidR="00525527" w:rsidRDefault="00525527" w:rsidP="00525527">
      <w:pPr>
        <w:pStyle w:val="Le"/>
      </w:pPr>
    </w:p>
    <w:p w:rsidR="00230010" w:rsidRDefault="00230010" w:rsidP="00555A90">
      <w:pPr>
        <w:pStyle w:val="BodyTextLink"/>
      </w:pPr>
      <w:r w:rsidRPr="00230010">
        <w:rPr>
          <w:b/>
        </w:rPr>
        <w:t>Important:</w:t>
      </w:r>
      <w:r>
        <w:t xml:space="preserve"> There are two </w:t>
      </w:r>
      <w:r w:rsidR="001111CA">
        <w:t>interactive</w:t>
      </w:r>
      <w:r>
        <w:t xml:space="preserve"> types:</w:t>
      </w:r>
    </w:p>
    <w:p w:rsidR="00230010" w:rsidRDefault="00230010" w:rsidP="00555A90">
      <w:pPr>
        <w:pStyle w:val="BulletList"/>
      </w:pPr>
      <w:r w:rsidRPr="00525527">
        <w:rPr>
          <w:b/>
        </w:rPr>
        <w:t>Interactive workflows</w:t>
      </w:r>
      <w:r>
        <w:t xml:space="preserve"> run in the user account, and can display UI such as graphs.</w:t>
      </w:r>
    </w:p>
    <w:p w:rsidR="00230010" w:rsidRDefault="00230010" w:rsidP="00555A90">
      <w:pPr>
        <w:pStyle w:val="BodyTextIndent"/>
      </w:pPr>
      <w:r>
        <w:t xml:space="preserve">If your workflow displays </w:t>
      </w:r>
      <w:r w:rsidR="00382DF7">
        <w:t>a</w:t>
      </w:r>
      <w:r>
        <w:t xml:space="preserve"> UI, you must run it as an interactive workflow.</w:t>
      </w:r>
      <w:r w:rsidR="001111CA">
        <w:t xml:space="preserve"> For example, Ocean Currents displays a graph, so it must be an interactive workflow.</w:t>
      </w:r>
      <w:r w:rsidR="00AE3BA5">
        <w:t xml:space="preserve"> If, for example, </w:t>
      </w:r>
      <w:r w:rsidR="00516541">
        <w:t xml:space="preserve">you try to run </w:t>
      </w:r>
      <w:r w:rsidR="00AE3BA5">
        <w:t xml:space="preserve">Ocean Currents </w:t>
      </w:r>
      <w:r w:rsidR="00516541">
        <w:t xml:space="preserve">as non-interactive, </w:t>
      </w:r>
      <w:r w:rsidR="00AE3BA5">
        <w:t xml:space="preserve">the workflow </w:t>
      </w:r>
      <w:r w:rsidR="00516541">
        <w:t>hang</w:t>
      </w:r>
      <w:r w:rsidR="00AE3BA5">
        <w:t>s</w:t>
      </w:r>
      <w:r w:rsidR="00D775E3">
        <w:t xml:space="preserve"> </w:t>
      </w:r>
      <w:r w:rsidR="00AE3BA5">
        <w:t>when it reaches the Display DataTable Chart activity, which displays the graph</w:t>
      </w:r>
      <w:r w:rsidR="00D775E3">
        <w:t>.</w:t>
      </w:r>
    </w:p>
    <w:p w:rsidR="00230010" w:rsidRDefault="00230010" w:rsidP="00555A90">
      <w:pPr>
        <w:pStyle w:val="BulletList"/>
      </w:pPr>
      <w:r w:rsidRPr="00525527">
        <w:rPr>
          <w:b/>
        </w:rPr>
        <w:t>Non-interactive workflows</w:t>
      </w:r>
      <w:r>
        <w:t xml:space="preserve"> run as a service, so they cannot display </w:t>
      </w:r>
      <w:r w:rsidR="00382DF7">
        <w:t>a</w:t>
      </w:r>
      <w:r>
        <w:t xml:space="preserve"> UI.</w:t>
      </w:r>
    </w:p>
    <w:p w:rsidR="00230010" w:rsidRPr="00230010" w:rsidRDefault="00230010" w:rsidP="00565FCC">
      <w:pPr>
        <w:pStyle w:val="BodyTextIndent"/>
        <w:ind w:right="-240"/>
      </w:pPr>
      <w:r>
        <w:t>Services tend to be more reliable than applications running in a user account, so the</w:t>
      </w:r>
      <w:r w:rsidR="00565FCC">
        <w:t> </w:t>
      </w:r>
      <w:r>
        <w:t>non-interactive type might be preferable if your workflow does not display a UI.</w:t>
      </w:r>
    </w:p>
    <w:p w:rsidR="003D19B5" w:rsidRDefault="003D19B5" w:rsidP="00555A90">
      <w:pPr>
        <w:pStyle w:val="Heading2"/>
      </w:pPr>
      <w:bookmarkStart w:id="22" w:name="_Toc245212019"/>
      <w:r>
        <w:t>Step 6: Monitor the Workflow</w:t>
      </w:r>
      <w:bookmarkEnd w:id="22"/>
    </w:p>
    <w:p w:rsidR="003D19B5" w:rsidRDefault="00215971" w:rsidP="00E03AAD">
      <w:pPr>
        <w:pStyle w:val="BodyText"/>
        <w:keepNext/>
        <w:keepLines/>
      </w:pPr>
      <w:r>
        <w:t xml:space="preserve">After </w:t>
      </w:r>
      <w:r w:rsidR="001111CA">
        <w:t>the workflow starts</w:t>
      </w:r>
      <w:r>
        <w:t xml:space="preserve">, Composer displays the </w:t>
      </w:r>
      <w:r w:rsidRPr="00C93DB4">
        <w:rPr>
          <w:b/>
        </w:rPr>
        <w:t>Monitor</w:t>
      </w:r>
      <w:r>
        <w:t xml:space="preserve"> pane, to allow you to monitor t</w:t>
      </w:r>
      <w:r w:rsidR="00C83D8A">
        <w:t>he workflow’s progress. Figure 2</w:t>
      </w:r>
      <w:r w:rsidR="00117FC3">
        <w:t>9</w:t>
      </w:r>
      <w:r>
        <w:t xml:space="preserve"> shows the Monitor pane for </w:t>
      </w:r>
      <w:r w:rsidR="00761296">
        <w:t>SimpleFilter</w:t>
      </w:r>
      <w:r>
        <w:t>.</w:t>
      </w:r>
    </w:p>
    <w:p w:rsidR="00215971" w:rsidRDefault="0052318B" w:rsidP="008C1DF1">
      <w:pPr>
        <w:pStyle w:val="BodyTextLink"/>
        <w:ind w:left="-720"/>
      </w:pPr>
      <w:r>
        <w:rPr>
          <w:noProof/>
        </w:rPr>
        <w:drawing>
          <wp:inline distT="0" distB="0" distL="0" distR="0">
            <wp:extent cx="5900547" cy="2351151"/>
            <wp:effectExtent l="19050" t="0" r="4953" b="0"/>
            <wp:docPr id="6" name="Picture 5" descr="&lt;Guid&gt;7c7d483d-bbb5-402b-8d36-02df58eef20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9.jpg"/>
                    <pic:cNvPicPr/>
                  </pic:nvPicPr>
                  <pic:blipFill>
                    <a:blip r:embed="rId45" cstate="print"/>
                    <a:stretch>
                      <a:fillRect/>
                    </a:stretch>
                  </pic:blipFill>
                  <pic:spPr>
                    <a:xfrm>
                      <a:off x="0" y="0"/>
                      <a:ext cx="5900547" cy="2351151"/>
                    </a:xfrm>
                    <a:prstGeom prst="rect">
                      <a:avLst/>
                    </a:prstGeom>
                  </pic:spPr>
                </pic:pic>
              </a:graphicData>
            </a:graphic>
          </wp:inline>
        </w:drawing>
      </w:r>
    </w:p>
    <w:p w:rsidR="00215971" w:rsidRDefault="00C83D8A" w:rsidP="00F429F7">
      <w:pPr>
        <w:pStyle w:val="FigCap"/>
      </w:pPr>
      <w:r>
        <w:t>Figure 2</w:t>
      </w:r>
      <w:r w:rsidR="00117FC3">
        <w:t>9</w:t>
      </w:r>
      <w:r w:rsidR="00215971">
        <w:t>. Monitor pane for Simple</w:t>
      </w:r>
      <w:r w:rsidR="0052318B">
        <w:t>Filter</w:t>
      </w:r>
    </w:p>
    <w:p w:rsidR="00215971" w:rsidRDefault="002F18FA" w:rsidP="00555A90">
      <w:pPr>
        <w:pStyle w:val="BodyText"/>
      </w:pPr>
      <w:r>
        <w:t>In Figure 2</w:t>
      </w:r>
      <w:r w:rsidR="00117FC3">
        <w:t>9</w:t>
      </w:r>
      <w:r>
        <w:t>, t</w:t>
      </w:r>
      <w:r w:rsidR="00215971">
        <w:t>he workflow</w:t>
      </w:r>
      <w:r>
        <w:t xml:space="preserve"> shown earlier</w:t>
      </w:r>
      <w:r w:rsidR="00C83D8A">
        <w:t xml:space="preserve"> in Figure 2</w:t>
      </w:r>
      <w:r w:rsidR="00117FC3">
        <w:t>8</w:t>
      </w:r>
      <w:r w:rsidR="0052318B">
        <w:t xml:space="preserve"> has successfully completed the first two activities and </w:t>
      </w:r>
      <w:r w:rsidR="00215971">
        <w:t xml:space="preserve">is currently running </w:t>
      </w:r>
      <w:r w:rsidR="0052318B">
        <w:rPr>
          <w:i/>
        </w:rPr>
        <w:t>Display</w:t>
      </w:r>
      <w:r w:rsidR="001111CA">
        <w:rPr>
          <w:i/>
        </w:rPr>
        <w:t xml:space="preserve"> Data</w:t>
      </w:r>
      <w:r w:rsidR="00215971">
        <w:t>, as indicated by the icon</w:t>
      </w:r>
      <w:r w:rsidR="00411AA0">
        <w:t>s</w:t>
      </w:r>
      <w:r w:rsidR="00215971">
        <w:t xml:space="preserve"> in the upper pane and the events in the lower pane.</w:t>
      </w:r>
    </w:p>
    <w:p w:rsidR="00447558" w:rsidRDefault="00447558" w:rsidP="00447558">
      <w:pPr>
        <w:pStyle w:val="Heading2"/>
      </w:pPr>
      <w:bookmarkStart w:id="23" w:name="_Toc242753588"/>
      <w:bookmarkStart w:id="24" w:name="_Toc245212020"/>
      <w:r>
        <w:t>Step 7: Debug</w:t>
      </w:r>
      <w:r w:rsidR="000A6E0E">
        <w:t xml:space="preserve"> the</w:t>
      </w:r>
      <w:r>
        <w:t xml:space="preserve"> Activity</w:t>
      </w:r>
      <w:bookmarkEnd w:id="23"/>
      <w:bookmarkEnd w:id="24"/>
    </w:p>
    <w:p w:rsidR="00447558" w:rsidRDefault="00447558" w:rsidP="00447558">
      <w:pPr>
        <w:pStyle w:val="BodyText"/>
      </w:pPr>
      <w:r>
        <w:t xml:space="preserve">Activities are DLLs, hosted by the Trident application. In general, debugging hosted DLLs is somewhat complicated. However, the Composer working pane toolbar includes a </w:t>
      </w:r>
      <w:r w:rsidRPr="002E4C32">
        <w:rPr>
          <w:b/>
        </w:rPr>
        <w:t>Debug</w:t>
      </w:r>
      <w:r>
        <w:t xml:space="preserve"> button that simplifies the process. This section describes how to debug HelloWorld Sample, but the basic procedure can be used for any activity.</w:t>
      </w:r>
    </w:p>
    <w:p w:rsidR="00447558" w:rsidRDefault="00447558" w:rsidP="00447558">
      <w:pPr>
        <w:pStyle w:val="Procedure"/>
      </w:pPr>
      <w:r>
        <w:lastRenderedPageBreak/>
        <w:t xml:space="preserve">To debug HelloWorld Sample  </w:t>
      </w:r>
    </w:p>
    <w:p w:rsidR="00447558" w:rsidRDefault="00447558" w:rsidP="00447558">
      <w:pPr>
        <w:pStyle w:val="List"/>
      </w:pPr>
      <w:r>
        <w:t xml:space="preserve">Refer </w:t>
      </w:r>
      <w:r w:rsidRPr="00447558">
        <w:t>Trident_Quickstart</w:t>
      </w:r>
      <w:r>
        <w:t>.doc for how to create HelloWorld activity using Visual Studio</w:t>
      </w:r>
    </w:p>
    <w:p w:rsidR="00447558" w:rsidRPr="0085505A" w:rsidRDefault="0085505A" w:rsidP="0085505A">
      <w:pPr>
        <w:pStyle w:val="List"/>
      </w:pPr>
      <w:r>
        <w:t>1</w:t>
      </w:r>
      <w:r w:rsidR="00447558" w:rsidRPr="0085505A">
        <w:t xml:space="preserve">.Open the HelloWorld project in Visual Studio as Administrator. </w:t>
      </w:r>
      <w:r w:rsidR="00447558" w:rsidRPr="0085505A">
        <w:br/>
        <w:t>It is important to run the visual studio as Administrator otherwise you will not see the opened Visual Studio in list of possible debuggers, during step 5.</w:t>
      </w:r>
    </w:p>
    <w:p w:rsidR="00447558" w:rsidRDefault="0085505A" w:rsidP="00447558">
      <w:pPr>
        <w:pStyle w:val="List"/>
      </w:pPr>
      <w:r>
        <w:t>2</w:t>
      </w:r>
      <w:r w:rsidR="00447558">
        <w:t>.</w:t>
      </w:r>
      <w:r w:rsidR="00447558">
        <w:tab/>
        <w:t>Open the Trident Workflow Composer and Double click My HelloWorld the workflow.</w:t>
      </w:r>
    </w:p>
    <w:p w:rsidR="00447558" w:rsidRDefault="0085505A" w:rsidP="00447558">
      <w:pPr>
        <w:pStyle w:val="List"/>
      </w:pPr>
      <w:r>
        <w:t>3</w:t>
      </w:r>
      <w:r w:rsidR="00447558">
        <w:t>.</w:t>
      </w:r>
      <w:r w:rsidR="00447558">
        <w:tab/>
        <w:t xml:space="preserve">After opening the workflow in Composer, click </w:t>
      </w:r>
      <w:r w:rsidR="00447558" w:rsidRPr="002E4C32">
        <w:rPr>
          <w:b/>
        </w:rPr>
        <w:t>Debug</w:t>
      </w:r>
      <w:r w:rsidR="00447558">
        <w:t xml:space="preserve"> to run My HelloWorld in debugging mode.</w:t>
      </w:r>
      <w:r w:rsidR="00447558" w:rsidRPr="001D210C">
        <w:t xml:space="preserve"> </w:t>
      </w:r>
    </w:p>
    <w:p w:rsidR="00447558" w:rsidRDefault="0085505A" w:rsidP="00447558">
      <w:pPr>
        <w:pStyle w:val="List"/>
      </w:pPr>
      <w:r>
        <w:t>4</w:t>
      </w:r>
      <w:r w:rsidR="00447558">
        <w:t>.</w:t>
      </w:r>
      <w:r w:rsidR="00447558">
        <w:tab/>
        <w:t xml:space="preserve">When the system displays the Visual Studio </w:t>
      </w:r>
      <w:r w:rsidR="00447558" w:rsidRPr="004A77FA">
        <w:rPr>
          <w:b/>
        </w:rPr>
        <w:t>Just-In-Time Debugger</w:t>
      </w:r>
      <w:r w:rsidR="00447558">
        <w:t xml:space="preserve"> dialog box, </w:t>
      </w:r>
    </w:p>
    <w:p w:rsidR="00447558" w:rsidRDefault="00447558" w:rsidP="00447558">
      <w:pPr>
        <w:pStyle w:val="BodyTextIndent"/>
      </w:pPr>
      <w:r>
        <w:t xml:space="preserve">If Visual Studio displays a message box asking whether you wanted to Debug TridentWorkflowHost.exe, click </w:t>
      </w:r>
      <w:r w:rsidRPr="002E4C32">
        <w:rPr>
          <w:b/>
        </w:rPr>
        <w:t>Yes</w:t>
      </w:r>
      <w:r w:rsidRPr="00F62F28">
        <w:t>.</w:t>
      </w:r>
    </w:p>
    <w:p w:rsidR="00447558" w:rsidRDefault="0085505A" w:rsidP="00447558">
      <w:pPr>
        <w:pStyle w:val="List"/>
      </w:pPr>
      <w:r>
        <w:t>5</w:t>
      </w:r>
      <w:r w:rsidR="00447558">
        <w:t>.</w:t>
      </w:r>
      <w:r w:rsidR="00447558">
        <w:tab/>
        <w:t xml:space="preserve">The system should display a second Visual Studio </w:t>
      </w:r>
      <w:r w:rsidR="00447558" w:rsidRPr="004A77FA">
        <w:rPr>
          <w:b/>
        </w:rPr>
        <w:t>Just-In-Time Debugger</w:t>
      </w:r>
      <w:r w:rsidR="00447558">
        <w:t xml:space="preserve"> dialog box, indicating an unhandled exception.6.</w:t>
      </w:r>
      <w:r w:rsidR="00447558">
        <w:tab/>
        <w:t xml:space="preserve">Select </w:t>
      </w:r>
      <w:r w:rsidR="00447558" w:rsidRPr="009C1673">
        <w:rPr>
          <w:b/>
        </w:rPr>
        <w:t>HelloWorld - ...</w:t>
      </w:r>
      <w:r w:rsidR="00447558">
        <w:t xml:space="preserve"> from the list of possible debuggers, and click </w:t>
      </w:r>
      <w:r w:rsidR="00447558" w:rsidRPr="002E4C32">
        <w:rPr>
          <w:b/>
        </w:rPr>
        <w:t>Yes</w:t>
      </w:r>
      <w:r w:rsidR="00447558" w:rsidRPr="00F62F28">
        <w:t>.</w:t>
      </w:r>
    </w:p>
    <w:p w:rsidR="00447558" w:rsidRDefault="00447558" w:rsidP="00447558">
      <w:pPr>
        <w:pStyle w:val="BodyTextIndent"/>
      </w:pPr>
      <w:r>
        <w:t>This action displays a Microsoft Visual Studio dialog box stating that no symbols are loaded for any call stack frame.</w:t>
      </w:r>
    </w:p>
    <w:p w:rsidR="00447558" w:rsidRDefault="0085505A" w:rsidP="00447558">
      <w:pPr>
        <w:pStyle w:val="List"/>
      </w:pPr>
      <w:r>
        <w:t>6</w:t>
      </w:r>
      <w:r w:rsidR="00447558">
        <w:t>.</w:t>
      </w:r>
      <w:r w:rsidR="00447558">
        <w:tab/>
        <w:t xml:space="preserve">Ignore the warning and click </w:t>
      </w:r>
      <w:r w:rsidR="00447558" w:rsidRPr="009A2F79">
        <w:rPr>
          <w:b/>
        </w:rPr>
        <w:t>OK</w:t>
      </w:r>
      <w:r w:rsidR="00447558">
        <w:t xml:space="preserve"> to enter the debugger.</w:t>
      </w:r>
    </w:p>
    <w:p w:rsidR="00447558" w:rsidRDefault="00447558" w:rsidP="00447558">
      <w:pPr>
        <w:pStyle w:val="BodyTextIndent"/>
      </w:pPr>
      <w:r>
        <w:t>The warning applies to the host application</w:t>
      </w:r>
      <w:r>
        <w:rPr>
          <w:rFonts w:cstheme="minorHAnsi"/>
        </w:rPr>
        <w:t>—</w:t>
      </w:r>
      <w:r>
        <w:t>TridentWorkflowHost.exe</w:t>
      </w:r>
      <w:r>
        <w:rPr>
          <w:rFonts w:cstheme="minorHAnsi"/>
        </w:rPr>
        <w:t>—</w:t>
      </w:r>
      <w:r>
        <w:t>not the HelloWorld activity.</w:t>
      </w:r>
    </w:p>
    <w:p w:rsidR="00447558" w:rsidRDefault="0085505A" w:rsidP="00447558">
      <w:pPr>
        <w:pStyle w:val="List"/>
      </w:pPr>
      <w:r>
        <w:t>7</w:t>
      </w:r>
      <w:r w:rsidR="00447558">
        <w:t>.</w:t>
      </w:r>
      <w:r w:rsidR="00447558">
        <w:tab/>
        <w:t>Set a breakpoint in HelloWorld activity project in Visual Studio, if you have not already done so.</w:t>
      </w:r>
    </w:p>
    <w:p w:rsidR="00447558" w:rsidRDefault="00447558" w:rsidP="00447558">
      <w:pPr>
        <w:pStyle w:val="BodyTextIndent"/>
      </w:pPr>
      <w:r>
        <w:t>See “Implement HelloWorld Sample,” earlier in this paper for directions.</w:t>
      </w:r>
    </w:p>
    <w:p w:rsidR="00447558" w:rsidRDefault="0085505A" w:rsidP="00447558">
      <w:pPr>
        <w:pStyle w:val="List"/>
      </w:pPr>
      <w:r>
        <w:t>8</w:t>
      </w:r>
      <w:r w:rsidR="00447558">
        <w:t>.</w:t>
      </w:r>
      <w:r w:rsidR="00447558">
        <w:tab/>
        <w:t>In Visual Studio, press F5 to continue execution until the workflow runtime reaches your activity.</w:t>
      </w:r>
    </w:p>
    <w:p w:rsidR="00447558" w:rsidRDefault="00447558" w:rsidP="00447558">
      <w:pPr>
        <w:pStyle w:val="BodyTextIndent"/>
      </w:pPr>
      <w:r>
        <w:t>The breakpoint should now be highlighted in Visual Studio.</w:t>
      </w:r>
      <w:r w:rsidRPr="009A2F79">
        <w:t xml:space="preserve"> </w:t>
      </w:r>
    </w:p>
    <w:p w:rsidR="00447558" w:rsidRDefault="0085505A" w:rsidP="00447558">
      <w:pPr>
        <w:pStyle w:val="List"/>
      </w:pPr>
      <w:r>
        <w:t>9.</w:t>
      </w:r>
      <w:r w:rsidR="00447558">
        <w:tab/>
        <w:t xml:space="preserve">Press F10 to step over the current line of code. </w:t>
      </w:r>
    </w:p>
    <w:p w:rsidR="00447558" w:rsidRDefault="00447558" w:rsidP="00447558">
      <w:pPr>
        <w:pStyle w:val="BodyTextIndent"/>
      </w:pPr>
      <w:r>
        <w:t>You can now examine variables, step through the method, and so on.</w:t>
      </w:r>
    </w:p>
    <w:p w:rsidR="004A416C" w:rsidRDefault="00C709DE">
      <w:pPr>
        <w:pStyle w:val="Heading2"/>
      </w:pPr>
      <w:bookmarkStart w:id="25" w:name="_Toc245212021"/>
      <w:r>
        <w:t>Step 8 : Save workflow to filesystem</w:t>
      </w:r>
      <w:bookmarkEnd w:id="25"/>
    </w:p>
    <w:p w:rsidR="00C709DE" w:rsidRDefault="00C709DE" w:rsidP="009244EC">
      <w:pPr>
        <w:pStyle w:val="ListParagraph"/>
        <w:numPr>
          <w:ilvl w:val="0"/>
          <w:numId w:val="5"/>
        </w:numPr>
        <w:spacing w:after="200"/>
        <w:ind w:left="360"/>
        <w:contextualSpacing/>
      </w:pPr>
      <w:r>
        <w:t xml:space="preserve">Open </w:t>
      </w:r>
      <w:r w:rsidR="00FD7115">
        <w:t>W</w:t>
      </w:r>
      <w:r>
        <w:t>orkflow composer.</w:t>
      </w:r>
    </w:p>
    <w:p w:rsidR="00C709DE" w:rsidRDefault="003F2579" w:rsidP="009244EC">
      <w:pPr>
        <w:pStyle w:val="ListParagraph"/>
        <w:numPr>
          <w:ilvl w:val="0"/>
          <w:numId w:val="5"/>
        </w:numPr>
        <w:spacing w:after="200"/>
        <w:ind w:left="360"/>
        <w:contextualSpacing/>
      </w:pPr>
      <w:r>
        <w:t xml:space="preserve">Double click </w:t>
      </w:r>
      <w:r w:rsidR="00C709DE">
        <w:t>the workflow needs to be saved from left pane</w:t>
      </w:r>
      <w:r>
        <w:t xml:space="preserve"> to open it, if it is not already open</w:t>
      </w:r>
      <w:r w:rsidR="00C709DE">
        <w:t>.</w:t>
      </w:r>
    </w:p>
    <w:p w:rsidR="00C709DE" w:rsidRDefault="0034052B" w:rsidP="009244EC">
      <w:pPr>
        <w:pStyle w:val="ListParagraph"/>
        <w:numPr>
          <w:ilvl w:val="0"/>
          <w:numId w:val="5"/>
        </w:numPr>
        <w:spacing w:after="200"/>
        <w:ind w:left="360"/>
        <w:contextualSpacing/>
      </w:pPr>
      <w:r>
        <w:t>Click on the arrow at the right corner of ‘</w:t>
      </w:r>
      <w:r w:rsidR="00C709DE">
        <w:t>SaveAs</w:t>
      </w:r>
      <w:r>
        <w:t>’</w:t>
      </w:r>
      <w:r w:rsidR="00C709DE">
        <w:t xml:space="preserve"> </w:t>
      </w:r>
      <w:r>
        <w:t>button in the toolbar</w:t>
      </w:r>
      <w:r w:rsidR="009244EC">
        <w:t>.</w:t>
      </w:r>
      <w:r w:rsidR="00C709DE">
        <w:t xml:space="preserve"> </w:t>
      </w:r>
    </w:p>
    <w:p w:rsidR="00C709DE" w:rsidRDefault="00C709DE" w:rsidP="009244EC">
      <w:pPr>
        <w:pStyle w:val="ListParagraph"/>
        <w:numPr>
          <w:ilvl w:val="0"/>
          <w:numId w:val="5"/>
        </w:numPr>
        <w:spacing w:after="200"/>
        <w:ind w:left="360"/>
        <w:contextualSpacing/>
      </w:pPr>
      <w:r>
        <w:t>Select the filesystem option from dropdown menu</w:t>
      </w:r>
      <w:r w:rsidR="009244EC">
        <w:t>.</w:t>
      </w:r>
      <w:r>
        <w:t xml:space="preserve"> </w:t>
      </w:r>
    </w:p>
    <w:p w:rsidR="00C709DE" w:rsidRDefault="00C709DE" w:rsidP="009244EC">
      <w:pPr>
        <w:pStyle w:val="ListParagraph"/>
        <w:numPr>
          <w:ilvl w:val="0"/>
          <w:numId w:val="5"/>
        </w:numPr>
        <w:spacing w:after="200"/>
        <w:ind w:left="360"/>
        <w:contextualSpacing/>
      </w:pPr>
      <w:r>
        <w:t>Select the folder to save the workflow (</w:t>
      </w:r>
      <w:r w:rsidR="00BD58E3">
        <w:t xml:space="preserve">for example </w:t>
      </w:r>
      <w:r>
        <w:t>c:\Myworkflows</w:t>
      </w:r>
      <w:r w:rsidR="00F65138">
        <w:t>1</w:t>
      </w:r>
      <w:r>
        <w:t xml:space="preserve">) </w:t>
      </w:r>
      <w:r w:rsidR="009244EC">
        <w:t>.</w:t>
      </w:r>
    </w:p>
    <w:p w:rsidR="00C709DE" w:rsidRDefault="00C709DE" w:rsidP="009244EC">
      <w:pPr>
        <w:pStyle w:val="ListParagraph"/>
        <w:numPr>
          <w:ilvl w:val="0"/>
          <w:numId w:val="5"/>
        </w:numPr>
        <w:spacing w:after="200"/>
        <w:ind w:left="360"/>
        <w:contextualSpacing/>
      </w:pPr>
      <w:r>
        <w:t>After giving filename for the workflow (</w:t>
      </w:r>
      <w:r w:rsidR="00BD58E3">
        <w:t>for example</w:t>
      </w:r>
      <w:r>
        <w:t>: MyWorkflow1</w:t>
      </w:r>
      <w:r w:rsidR="009244EC">
        <w:t>)</w:t>
      </w:r>
      <w:r>
        <w:t xml:space="preserve">, click on Save. </w:t>
      </w:r>
    </w:p>
    <w:p w:rsidR="00C709DE" w:rsidRDefault="00C709DE" w:rsidP="009244EC">
      <w:pPr>
        <w:pStyle w:val="ListParagraph"/>
        <w:numPr>
          <w:ilvl w:val="0"/>
          <w:numId w:val="5"/>
        </w:numPr>
        <w:spacing w:after="200"/>
        <w:ind w:left="360"/>
        <w:contextualSpacing/>
      </w:pPr>
      <w:r>
        <w:t xml:space="preserve">Copy all activity dlls and dependency dlls to the same folder </w:t>
      </w:r>
      <w:r w:rsidR="005114D3">
        <w:t xml:space="preserve">manully, </w:t>
      </w:r>
      <w:r>
        <w:t>where you saved the workflow (</w:t>
      </w:r>
      <w:r w:rsidR="00BD58E3">
        <w:t>for example</w:t>
      </w:r>
      <w:r>
        <w:t xml:space="preserve"> c:\MyWorkflow</w:t>
      </w:r>
      <w:r w:rsidR="00F65138">
        <w:t>1</w:t>
      </w:r>
      <w:r>
        <w:t>).</w:t>
      </w:r>
      <w:r w:rsidR="0034052B">
        <w:t xml:space="preserve"> </w:t>
      </w:r>
      <w:r w:rsidR="005114D3">
        <w:t xml:space="preserve">Depedency assemblies are required </w:t>
      </w:r>
      <w:r w:rsidR="0034052B">
        <w:t xml:space="preserve">for </w:t>
      </w:r>
      <w:r w:rsidR="005114D3">
        <w:t>re-</w:t>
      </w:r>
      <w:r w:rsidR="0034052B">
        <w:t>importing the workflow later</w:t>
      </w:r>
      <w:r w:rsidR="005114D3">
        <w:t xml:space="preserve"> </w:t>
      </w:r>
      <w:r w:rsidR="0034052B">
        <w:t>.</w:t>
      </w:r>
    </w:p>
    <w:p w:rsidR="00F11EC5" w:rsidRDefault="00C93DB4" w:rsidP="00555A90">
      <w:pPr>
        <w:pStyle w:val="Heading1"/>
      </w:pPr>
      <w:bookmarkStart w:id="26" w:name="_Toc245212022"/>
      <w:r>
        <w:lastRenderedPageBreak/>
        <w:t xml:space="preserve">Demux: </w:t>
      </w:r>
      <w:r w:rsidR="00411AA0">
        <w:t xml:space="preserve">Add a ParallelActivity </w:t>
      </w:r>
      <w:r w:rsidR="003C32DA">
        <w:t xml:space="preserve">Activity </w:t>
      </w:r>
      <w:r w:rsidR="00411AA0">
        <w:t xml:space="preserve">to </w:t>
      </w:r>
      <w:r w:rsidR="00761296">
        <w:t>SimpleFilter</w:t>
      </w:r>
      <w:bookmarkEnd w:id="26"/>
    </w:p>
    <w:p w:rsidR="00F11EC5" w:rsidRDefault="00F11EC5" w:rsidP="00555A90">
      <w:pPr>
        <w:pStyle w:val="BodyTextLink"/>
      </w:pPr>
      <w:r>
        <w:t>Scientists commonly use multiplexing to pack several time series into a single data file. This</w:t>
      </w:r>
      <w:r w:rsidR="001031C9">
        <w:t xml:space="preserve"> section modifies </w:t>
      </w:r>
      <w:r w:rsidR="00FB6D1C">
        <w:t xml:space="preserve">the </w:t>
      </w:r>
      <w:r w:rsidR="00761296">
        <w:t>SimpleFilter</w:t>
      </w:r>
      <w:r w:rsidR="00FB6D1C">
        <w:t xml:space="preserve"> workflow</w:t>
      </w:r>
      <w:r>
        <w:t xml:space="preserve"> from the previous section to </w:t>
      </w:r>
      <w:r w:rsidR="00411AA0">
        <w:t xml:space="preserve">create the DeMux workflow, which </w:t>
      </w:r>
      <w:r>
        <w:t>handle</w:t>
      </w:r>
      <w:r w:rsidR="00411AA0">
        <w:t>s</w:t>
      </w:r>
      <w:r>
        <w:t xml:space="preserve"> </w:t>
      </w:r>
      <w:r w:rsidR="00411AA0">
        <w:t xml:space="preserve">a </w:t>
      </w:r>
      <w:r>
        <w:t xml:space="preserve">multiplexed </w:t>
      </w:r>
      <w:r w:rsidR="00411AA0">
        <w:t>file that contains two time series</w:t>
      </w:r>
      <w:r>
        <w:t xml:space="preserve">. </w:t>
      </w:r>
      <w:r w:rsidR="00525527">
        <w:t>This example</w:t>
      </w:r>
      <w:r>
        <w:t xml:space="preserve"> shows how to:</w:t>
      </w:r>
    </w:p>
    <w:p w:rsidR="00FB6D1C" w:rsidRDefault="00FB6D1C" w:rsidP="00555A90">
      <w:pPr>
        <w:pStyle w:val="BulletList"/>
      </w:pPr>
      <w:r>
        <w:t>Insert activities into an existing workflow.</w:t>
      </w:r>
    </w:p>
    <w:p w:rsidR="00FB6D1C" w:rsidRDefault="00FB6D1C" w:rsidP="00555A90">
      <w:pPr>
        <w:pStyle w:val="BulletList"/>
      </w:pPr>
      <w:r>
        <w:t>Bind multiple data streams.</w:t>
      </w:r>
    </w:p>
    <w:p w:rsidR="001031C9" w:rsidRDefault="00FB6D1C" w:rsidP="00555A90">
      <w:pPr>
        <w:pStyle w:val="BulletList"/>
      </w:pPr>
      <w:r>
        <w:t xml:space="preserve">Use the </w:t>
      </w:r>
      <w:r w:rsidRPr="00FB6D1C">
        <w:rPr>
          <w:b/>
        </w:rPr>
        <w:t>ParallelActivity</w:t>
      </w:r>
      <w:r>
        <w:t xml:space="preserve"> activity to run two activities </w:t>
      </w:r>
      <w:r w:rsidR="00AE3BA5">
        <w:t>in parallel</w:t>
      </w:r>
      <w:r w:rsidR="001031C9">
        <w:t>.</w:t>
      </w:r>
    </w:p>
    <w:p w:rsidR="00FB6D1C" w:rsidRDefault="00F16226" w:rsidP="00555A90">
      <w:pPr>
        <w:pStyle w:val="Heading2"/>
      </w:pPr>
      <w:bookmarkStart w:id="27" w:name="_Toc245212023"/>
      <w:r>
        <w:t>Step 1: Add the Dem</w:t>
      </w:r>
      <w:r w:rsidR="00FB6D1C">
        <w:t xml:space="preserve">ux </w:t>
      </w:r>
      <w:r>
        <w:t xml:space="preserve">Data </w:t>
      </w:r>
      <w:r w:rsidR="00FB6D1C">
        <w:t>Activity</w:t>
      </w:r>
      <w:bookmarkEnd w:id="27"/>
    </w:p>
    <w:p w:rsidR="00F16226" w:rsidRDefault="00F16226" w:rsidP="00555A90">
      <w:pPr>
        <w:pStyle w:val="BodyText"/>
      </w:pPr>
      <w:r>
        <w:t xml:space="preserve">The </w:t>
      </w:r>
      <w:r w:rsidRPr="00C93DB4">
        <w:rPr>
          <w:i/>
        </w:rPr>
        <w:t>Demux Data</w:t>
      </w:r>
      <w:r>
        <w:t xml:space="preserve"> activity takes </w:t>
      </w:r>
      <w:r w:rsidR="00D775E3">
        <w:t xml:space="preserve">a multiplexed </w:t>
      </w:r>
      <w:r>
        <w:t xml:space="preserve">data array from </w:t>
      </w:r>
      <w:r w:rsidRPr="00C93DB4">
        <w:rPr>
          <w:i/>
        </w:rPr>
        <w:t>Unpack Data</w:t>
      </w:r>
      <w:r>
        <w:t xml:space="preserve"> and demultiplexes it to produce two separate time series.</w:t>
      </w:r>
    </w:p>
    <w:p w:rsidR="00F16226" w:rsidRDefault="00F16226" w:rsidP="00555A90">
      <w:pPr>
        <w:pStyle w:val="Procedure"/>
      </w:pPr>
      <w:r>
        <w:t>To add the Demux Data activity</w:t>
      </w:r>
    </w:p>
    <w:p w:rsidR="00F16226" w:rsidRDefault="00F16226" w:rsidP="00555A90">
      <w:pPr>
        <w:pStyle w:val="List"/>
      </w:pPr>
      <w:r>
        <w:t>1.</w:t>
      </w:r>
      <w:r>
        <w:tab/>
        <w:t xml:space="preserve">Delete the </w:t>
      </w:r>
      <w:r w:rsidRPr="00C93DB4">
        <w:rPr>
          <w:i/>
        </w:rPr>
        <w:t>Boxcar Filter</w:t>
      </w:r>
      <w:r>
        <w:t xml:space="preserve"> activity.</w:t>
      </w:r>
    </w:p>
    <w:p w:rsidR="00F16226" w:rsidRDefault="00F16226" w:rsidP="00555A90">
      <w:pPr>
        <w:pStyle w:val="BodyTextIndent"/>
      </w:pPr>
      <w:r>
        <w:t>Deleting an activity also deletes any data bindings.</w:t>
      </w:r>
    </w:p>
    <w:p w:rsidR="00F16226" w:rsidRDefault="00F16226" w:rsidP="00555A90">
      <w:pPr>
        <w:pStyle w:val="List"/>
      </w:pPr>
      <w:r>
        <w:t>2.</w:t>
      </w:r>
      <w:r>
        <w:tab/>
        <w:t xml:space="preserve">Drag </w:t>
      </w:r>
      <w:r w:rsidRPr="00C93DB4">
        <w:rPr>
          <w:i/>
        </w:rPr>
        <w:t>Demux Data</w:t>
      </w:r>
      <w:r>
        <w:t xml:space="preserve"> from My Activities and drop it on the insertion point between </w:t>
      </w:r>
      <w:r w:rsidR="00C93DB4">
        <w:rPr>
          <w:i/>
        </w:rPr>
        <w:t>UnpackData</w:t>
      </w:r>
      <w:r>
        <w:t xml:space="preserve"> and </w:t>
      </w:r>
      <w:r w:rsidRPr="00C93DB4">
        <w:rPr>
          <w:i/>
        </w:rPr>
        <w:t>Display Data</w:t>
      </w:r>
      <w:r>
        <w:t>.</w:t>
      </w:r>
    </w:p>
    <w:p w:rsidR="00F16226" w:rsidRDefault="00F16226" w:rsidP="00555A90">
      <w:pPr>
        <w:pStyle w:val="List"/>
      </w:pPr>
      <w:r>
        <w:t>3.</w:t>
      </w:r>
      <w:r>
        <w:tab/>
        <w:t xml:space="preserve">Bind </w:t>
      </w:r>
      <w:r w:rsidR="00A81092" w:rsidRPr="00C93DB4">
        <w:rPr>
          <w:i/>
        </w:rPr>
        <w:t>Demux Data</w:t>
      </w:r>
      <w:r w:rsidR="00382DF7">
        <w:rPr>
          <w:i/>
        </w:rPr>
        <w:t xml:space="preserve"> </w:t>
      </w:r>
      <w:r w:rsidR="00382DF7" w:rsidRPr="00382DF7">
        <w:t>activity’s</w:t>
      </w:r>
      <w:r w:rsidR="00A81092">
        <w:t xml:space="preserve"> </w:t>
      </w:r>
      <w:r w:rsidR="00A81092" w:rsidRPr="00382DF7">
        <w:rPr>
          <w:i/>
        </w:rPr>
        <w:t>Input Series</w:t>
      </w:r>
      <w:r w:rsidR="00A81092">
        <w:t xml:space="preserve"> property.</w:t>
      </w:r>
    </w:p>
    <w:p w:rsidR="000E1892" w:rsidRDefault="000E1892" w:rsidP="000E1892">
      <w:pPr>
        <w:pStyle w:val="List"/>
      </w:pPr>
      <w:r>
        <w:t>4.</w:t>
      </w:r>
      <w:r>
        <w:tab/>
        <w:t xml:space="preserve">Set the </w:t>
      </w:r>
      <w:r>
        <w:rPr>
          <w:i/>
        </w:rPr>
        <w:t>Unpack Data</w:t>
      </w:r>
      <w:r w:rsidR="00F07ACC">
        <w:t xml:space="preserve"> activity’s</w:t>
      </w:r>
      <w:r>
        <w:t xml:space="preserve"> </w:t>
      </w:r>
      <w:r>
        <w:rPr>
          <w:i/>
        </w:rPr>
        <w:t>Input</w:t>
      </w:r>
      <w:r>
        <w:t xml:space="preserve"> </w:t>
      </w:r>
      <w:r w:rsidRPr="000E1892">
        <w:rPr>
          <w:i/>
        </w:rPr>
        <w:t>File Name</w:t>
      </w:r>
      <w:r>
        <w:t xml:space="preserve"> property to </w:t>
      </w:r>
      <w:r w:rsidR="00E17F32">
        <w:t>C</w:t>
      </w:r>
      <w:r>
        <w:t>:\TridentInput\TimeSeries2</w:t>
      </w:r>
      <w:r w:rsidR="00F07ACC">
        <w:t>, which contains the multiplexed time series</w:t>
      </w:r>
      <w:r>
        <w:t>.</w:t>
      </w:r>
    </w:p>
    <w:p w:rsidR="004E4283" w:rsidRDefault="004E4283" w:rsidP="00555A90">
      <w:pPr>
        <w:pStyle w:val="Le"/>
      </w:pPr>
    </w:p>
    <w:p w:rsidR="004E4283" w:rsidRDefault="00C83D8A" w:rsidP="00555A90">
      <w:pPr>
        <w:pStyle w:val="BodyText"/>
      </w:pPr>
      <w:r>
        <w:t xml:space="preserve">Figure </w:t>
      </w:r>
      <w:r w:rsidR="00117FC3">
        <w:t>30</w:t>
      </w:r>
      <w:r w:rsidR="004E4283">
        <w:t xml:space="preserve"> shows the resulting workflow.</w:t>
      </w:r>
    </w:p>
    <w:p w:rsidR="004E4283" w:rsidRDefault="00A81092" w:rsidP="008C1DF1">
      <w:pPr>
        <w:pStyle w:val="BodyText"/>
        <w:keepNext/>
        <w:keepLines/>
        <w:ind w:left="-720"/>
      </w:pPr>
      <w:r>
        <w:rPr>
          <w:noProof/>
        </w:rPr>
        <w:drawing>
          <wp:inline distT="0" distB="0" distL="0" distR="0">
            <wp:extent cx="5913501" cy="1282446"/>
            <wp:effectExtent l="19050" t="0" r="0" b="0"/>
            <wp:docPr id="38" name="Picture 37" descr="&lt;Guid&gt;33e9ea8f-e39d-4196-a31a-da0dc5287a4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6x.jpg"/>
                    <pic:cNvPicPr/>
                  </pic:nvPicPr>
                  <pic:blipFill>
                    <a:blip r:embed="rId46" cstate="print"/>
                    <a:stretch>
                      <a:fillRect/>
                    </a:stretch>
                  </pic:blipFill>
                  <pic:spPr>
                    <a:xfrm>
                      <a:off x="0" y="0"/>
                      <a:ext cx="5913501" cy="1282446"/>
                    </a:xfrm>
                    <a:prstGeom prst="rect">
                      <a:avLst/>
                    </a:prstGeom>
                  </pic:spPr>
                </pic:pic>
              </a:graphicData>
            </a:graphic>
          </wp:inline>
        </w:drawing>
      </w:r>
    </w:p>
    <w:p w:rsidR="004E4283" w:rsidRDefault="00C83D8A" w:rsidP="00F429F7">
      <w:pPr>
        <w:pStyle w:val="FigCap"/>
      </w:pPr>
      <w:r>
        <w:t xml:space="preserve">Figure </w:t>
      </w:r>
      <w:r w:rsidR="00117FC3">
        <w:t>30</w:t>
      </w:r>
      <w:r w:rsidR="004E4283">
        <w:t xml:space="preserve">. Adding the </w:t>
      </w:r>
      <w:r w:rsidR="004E4283" w:rsidRPr="00346350">
        <w:rPr>
          <w:i/>
        </w:rPr>
        <w:t>Demux Dat</w:t>
      </w:r>
      <w:r w:rsidR="004E4283">
        <w:t xml:space="preserve">a </w:t>
      </w:r>
      <w:r w:rsidR="00346350">
        <w:t>a</w:t>
      </w:r>
      <w:r w:rsidR="004E4283">
        <w:t>ctivity</w:t>
      </w:r>
    </w:p>
    <w:p w:rsidR="00A81092" w:rsidRDefault="00A81092" w:rsidP="00555A90">
      <w:pPr>
        <w:pStyle w:val="Heading2"/>
      </w:pPr>
      <w:bookmarkStart w:id="28" w:name="_Toc245212024"/>
      <w:r>
        <w:t xml:space="preserve">Step 2: Add </w:t>
      </w:r>
      <w:r w:rsidR="0052318B">
        <w:t>ParallelActivity</w:t>
      </w:r>
      <w:r w:rsidR="00B63B59">
        <w:t xml:space="preserve"> to the Workflow</w:t>
      </w:r>
      <w:bookmarkEnd w:id="28"/>
    </w:p>
    <w:p w:rsidR="00A81092" w:rsidRDefault="00346350" w:rsidP="00555A90">
      <w:pPr>
        <w:pStyle w:val="BodyText"/>
      </w:pPr>
      <w:r>
        <w:t>In this example, t</w:t>
      </w:r>
      <w:r w:rsidR="00411AA0">
        <w:t xml:space="preserve">here are now two series to filter, </w:t>
      </w:r>
      <w:r w:rsidR="0052318B">
        <w:t>but</w:t>
      </w:r>
      <w:r w:rsidR="00411AA0">
        <w:t xml:space="preserve"> </w:t>
      </w:r>
      <w:r w:rsidR="00B63B59" w:rsidRPr="00C93DB4">
        <w:rPr>
          <w:i/>
        </w:rPr>
        <w:t>Boxcar Filter</w:t>
      </w:r>
      <w:r w:rsidR="00B63B59">
        <w:t xml:space="preserve"> takes only one input series.</w:t>
      </w:r>
      <w:r w:rsidR="00C75AC8">
        <w:t xml:space="preserve"> You could </w:t>
      </w:r>
      <w:r w:rsidR="00411AA0">
        <w:t>implement</w:t>
      </w:r>
      <w:r w:rsidR="00C75AC8">
        <w:t xml:space="preserve"> another </w:t>
      </w:r>
      <w:r w:rsidR="00B63B59">
        <w:t>filter a</w:t>
      </w:r>
      <w:r w:rsidR="00C75AC8">
        <w:t>ctivity that takes two input series, but Trident supports a simpler approach.</w:t>
      </w:r>
    </w:p>
    <w:p w:rsidR="00C75AC8" w:rsidRDefault="00C75AC8" w:rsidP="00555A90">
      <w:pPr>
        <w:pStyle w:val="BodyText"/>
      </w:pPr>
      <w:r w:rsidRPr="00C75AC8">
        <w:rPr>
          <w:b/>
        </w:rPr>
        <w:t>ParallelActivity</w:t>
      </w:r>
      <w:r>
        <w:t xml:space="preserve"> is a </w:t>
      </w:r>
      <w:r w:rsidR="00411AA0">
        <w:t xml:space="preserve">Trident composite activity—based on the WF </w:t>
      </w:r>
      <w:r w:rsidR="00411AA0" w:rsidRPr="00411AA0">
        <w:rPr>
          <w:b/>
        </w:rPr>
        <w:t>Parallel</w:t>
      </w:r>
      <w:r w:rsidR="00411AA0">
        <w:t xml:space="preserve"> activity—</w:t>
      </w:r>
      <w:r>
        <w:t xml:space="preserve">that allows you to run multiple activities </w:t>
      </w:r>
      <w:r w:rsidR="00AE3BA5">
        <w:t>in parallel</w:t>
      </w:r>
      <w:r>
        <w:t xml:space="preserve">. </w:t>
      </w:r>
      <w:r w:rsidR="00680ADD">
        <w:t>Strictly speaking, only one activity is runn</w:t>
      </w:r>
      <w:r w:rsidR="00411AA0">
        <w:t xml:space="preserve">ing at any given time, but </w:t>
      </w:r>
      <w:r w:rsidR="00680ADD">
        <w:t xml:space="preserve">for </w:t>
      </w:r>
      <w:r w:rsidR="007E1DB3">
        <w:t xml:space="preserve">most </w:t>
      </w:r>
      <w:r w:rsidR="00411AA0">
        <w:t>purposes</w:t>
      </w:r>
      <w:r w:rsidR="00680ADD">
        <w:t xml:space="preserve"> you can consider </w:t>
      </w:r>
      <w:r w:rsidR="001111CA">
        <w:t>them to be concurrent</w:t>
      </w:r>
      <w:r w:rsidR="00680ADD">
        <w:t>. For more information</w:t>
      </w:r>
      <w:r w:rsidR="007E1DB3">
        <w:t>,</w:t>
      </w:r>
      <w:r w:rsidR="00680ADD">
        <w:t xml:space="preserve"> see the Windows Workflow Foundation documentation</w:t>
      </w:r>
      <w:r w:rsidR="00411AA0">
        <w:t xml:space="preserve"> for the </w:t>
      </w:r>
      <w:r w:rsidR="00411AA0" w:rsidRPr="00411AA0">
        <w:rPr>
          <w:b/>
        </w:rPr>
        <w:t>Parallel</w:t>
      </w:r>
      <w:r w:rsidR="00411AA0">
        <w:t xml:space="preserve"> activity</w:t>
      </w:r>
      <w:r w:rsidR="00680ADD">
        <w:t>.</w:t>
      </w:r>
      <w:r w:rsidR="00370B15">
        <w:t xml:space="preserve"> </w:t>
      </w:r>
    </w:p>
    <w:p w:rsidR="00C75AC8" w:rsidRDefault="00B63B59" w:rsidP="00555A90">
      <w:pPr>
        <w:pStyle w:val="Procedure"/>
      </w:pPr>
      <w:r>
        <w:lastRenderedPageBreak/>
        <w:t>To add a ParallelActivity activity to the workflow</w:t>
      </w:r>
    </w:p>
    <w:p w:rsidR="00B63B59" w:rsidRDefault="00B63B59" w:rsidP="00555A90">
      <w:pPr>
        <w:pStyle w:val="BulletList"/>
      </w:pPr>
      <w:r>
        <w:t xml:space="preserve">Drag </w:t>
      </w:r>
      <w:r w:rsidRPr="008E3AD8">
        <w:rPr>
          <w:b/>
        </w:rPr>
        <w:t>ParallelActivity</w:t>
      </w:r>
      <w:r>
        <w:t xml:space="preserve"> from the catalog and drop on the insertion point between </w:t>
      </w:r>
      <w:r w:rsidRPr="00503E9E">
        <w:rPr>
          <w:i/>
        </w:rPr>
        <w:t>Demux Data</w:t>
      </w:r>
      <w:r>
        <w:t xml:space="preserve"> and Display data.</w:t>
      </w:r>
    </w:p>
    <w:p w:rsidR="008E3AD8" w:rsidRPr="008E3AD8" w:rsidRDefault="008E3AD8" w:rsidP="00555A90">
      <w:pPr>
        <w:pStyle w:val="DL"/>
      </w:pPr>
      <w:r w:rsidRPr="008E3AD8">
        <w:rPr>
          <w:b/>
        </w:rPr>
        <w:t>ParallelActivity</w:t>
      </w:r>
      <w:r>
        <w:t xml:space="preserve"> is in the Windows Workflow 3.0 folder.</w:t>
      </w:r>
    </w:p>
    <w:p w:rsidR="00B63B59" w:rsidRDefault="00B63B59" w:rsidP="00555A90">
      <w:pPr>
        <w:pStyle w:val="Le"/>
      </w:pPr>
    </w:p>
    <w:p w:rsidR="00B63B59" w:rsidRDefault="00C83D8A" w:rsidP="00555A90">
      <w:pPr>
        <w:pStyle w:val="BodyText"/>
      </w:pPr>
      <w:r>
        <w:t xml:space="preserve">Figure </w:t>
      </w:r>
      <w:r w:rsidR="00117FC3">
        <w:t>31</w:t>
      </w:r>
      <w:r w:rsidR="00B63B59">
        <w:t xml:space="preserve"> shows the resulting workflow.</w:t>
      </w:r>
    </w:p>
    <w:p w:rsidR="00B63B59" w:rsidRDefault="005100B0" w:rsidP="008C1DF1">
      <w:pPr>
        <w:pStyle w:val="BodyText"/>
        <w:keepNext/>
        <w:keepLines/>
        <w:ind w:left="-720"/>
      </w:pPr>
      <w:r>
        <w:rPr>
          <w:noProof/>
        </w:rPr>
        <w:drawing>
          <wp:inline distT="0" distB="0" distL="0" distR="0">
            <wp:extent cx="5414772" cy="2046732"/>
            <wp:effectExtent l="19050" t="0" r="0" b="0"/>
            <wp:docPr id="39" name="Picture 38" descr="&lt;Guid&gt;2cfba023-a7b1-48a3-b346-0d78a23e919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7x.jpg"/>
                    <pic:cNvPicPr/>
                  </pic:nvPicPr>
                  <pic:blipFill>
                    <a:blip r:embed="rId47" cstate="print"/>
                    <a:stretch>
                      <a:fillRect/>
                    </a:stretch>
                  </pic:blipFill>
                  <pic:spPr>
                    <a:xfrm>
                      <a:off x="0" y="0"/>
                      <a:ext cx="5414772" cy="2046732"/>
                    </a:xfrm>
                    <a:prstGeom prst="rect">
                      <a:avLst/>
                    </a:prstGeom>
                  </pic:spPr>
                </pic:pic>
              </a:graphicData>
            </a:graphic>
          </wp:inline>
        </w:drawing>
      </w:r>
    </w:p>
    <w:p w:rsidR="00B63B59" w:rsidRDefault="00C83D8A" w:rsidP="00F429F7">
      <w:pPr>
        <w:pStyle w:val="FigCap"/>
      </w:pPr>
      <w:r>
        <w:t xml:space="preserve">Figure </w:t>
      </w:r>
      <w:r w:rsidR="00117FC3">
        <w:t>31</w:t>
      </w:r>
      <w:r w:rsidR="00B63B59">
        <w:t>. Adding a ParallelWorkflow</w:t>
      </w:r>
    </w:p>
    <w:p w:rsidR="005100B0" w:rsidRDefault="005100B0" w:rsidP="00555A90">
      <w:pPr>
        <w:pStyle w:val="BodyText"/>
      </w:pPr>
      <w:r w:rsidRPr="00370B15">
        <w:rPr>
          <w:b/>
        </w:rPr>
        <w:t>ParallelActivity</w:t>
      </w:r>
      <w:r>
        <w:t xml:space="preserve"> hosts two </w:t>
      </w:r>
      <w:r w:rsidRPr="00370B15">
        <w:rPr>
          <w:b/>
        </w:rPr>
        <w:t>SequenceActivity</w:t>
      </w:r>
      <w:r>
        <w:t xml:space="preserve"> activities. For this example, each </w:t>
      </w:r>
      <w:r w:rsidRPr="00370B15">
        <w:rPr>
          <w:b/>
        </w:rPr>
        <w:t>SequenceActivity</w:t>
      </w:r>
      <w:r>
        <w:t xml:space="preserve"> activity will host a single </w:t>
      </w:r>
      <w:r w:rsidRPr="0052318B">
        <w:rPr>
          <w:i/>
        </w:rPr>
        <w:t>Boxcar Filter</w:t>
      </w:r>
      <w:r>
        <w:t xml:space="preserve"> activity. To run more than two </w:t>
      </w:r>
      <w:r w:rsidR="00370B15">
        <w:t xml:space="preserve">activities in parallel, </w:t>
      </w:r>
      <w:r>
        <w:t xml:space="preserve">drop a </w:t>
      </w:r>
      <w:r w:rsidRPr="00370B15">
        <w:rPr>
          <w:b/>
        </w:rPr>
        <w:t>ParallelActivity</w:t>
      </w:r>
      <w:r>
        <w:t xml:space="preserve"> activity into </w:t>
      </w:r>
      <w:r w:rsidR="007E1DB3">
        <w:t xml:space="preserve">either or both </w:t>
      </w:r>
      <w:r>
        <w:t xml:space="preserve">of the </w:t>
      </w:r>
      <w:r w:rsidRPr="00370B15">
        <w:rPr>
          <w:b/>
        </w:rPr>
        <w:t>SequenceActivity</w:t>
      </w:r>
      <w:r>
        <w:t xml:space="preserve"> activities.</w:t>
      </w:r>
    </w:p>
    <w:p w:rsidR="005100B0" w:rsidRDefault="005100B0" w:rsidP="00555A90">
      <w:pPr>
        <w:pStyle w:val="Procedure"/>
      </w:pPr>
      <w:r>
        <w:t xml:space="preserve">To add </w:t>
      </w:r>
      <w:r w:rsidRPr="00346350">
        <w:rPr>
          <w:i/>
        </w:rPr>
        <w:t>Boxcar</w:t>
      </w:r>
      <w:r w:rsidR="00346350" w:rsidRPr="00346350">
        <w:rPr>
          <w:i/>
        </w:rPr>
        <w:t xml:space="preserve"> </w:t>
      </w:r>
      <w:r w:rsidRPr="00346350">
        <w:rPr>
          <w:i/>
        </w:rPr>
        <w:t>Filter</w:t>
      </w:r>
      <w:r w:rsidR="00370B15" w:rsidRPr="00346350">
        <w:rPr>
          <w:i/>
        </w:rPr>
        <w:t>s</w:t>
      </w:r>
      <w:r>
        <w:t xml:space="preserve"> to the workflow</w:t>
      </w:r>
    </w:p>
    <w:p w:rsidR="005100B0" w:rsidRDefault="005100B0" w:rsidP="00E03AAD">
      <w:pPr>
        <w:pStyle w:val="List"/>
        <w:keepNext/>
        <w:keepLines/>
      </w:pPr>
      <w:r>
        <w:t>1.</w:t>
      </w:r>
      <w:r>
        <w:tab/>
        <w:t xml:space="preserve">Drag a </w:t>
      </w:r>
      <w:r w:rsidRPr="00503E9E">
        <w:rPr>
          <w:i/>
        </w:rPr>
        <w:t>Boxcar Filter</w:t>
      </w:r>
      <w:r>
        <w:t xml:space="preserve"> activity from the catalog and drop it on the upper </w:t>
      </w:r>
      <w:r w:rsidRPr="00370B15">
        <w:rPr>
          <w:b/>
        </w:rPr>
        <w:t>SequenceActivity</w:t>
      </w:r>
      <w:r>
        <w:t xml:space="preserve"> activity’s insertion point.</w:t>
      </w:r>
    </w:p>
    <w:p w:rsidR="005100B0" w:rsidRDefault="005100B0" w:rsidP="00555A90">
      <w:pPr>
        <w:pStyle w:val="List"/>
      </w:pPr>
      <w:r>
        <w:t>2.</w:t>
      </w:r>
      <w:r>
        <w:tab/>
        <w:t xml:space="preserve">Drag a </w:t>
      </w:r>
      <w:r w:rsidRPr="00503E9E">
        <w:rPr>
          <w:i/>
        </w:rPr>
        <w:t>Boxcar Filter</w:t>
      </w:r>
      <w:r>
        <w:t xml:space="preserve"> activity from the catalog and drop it on the lower </w:t>
      </w:r>
      <w:r w:rsidRPr="00370B15">
        <w:rPr>
          <w:b/>
        </w:rPr>
        <w:t>SequenceActivity</w:t>
      </w:r>
      <w:r>
        <w:t xml:space="preserve"> activity’s insertion point.</w:t>
      </w:r>
    </w:p>
    <w:p w:rsidR="008E3AD8" w:rsidRPr="005100B0" w:rsidRDefault="008E3AD8" w:rsidP="00555A90">
      <w:pPr>
        <w:pStyle w:val="List"/>
      </w:pPr>
      <w:r>
        <w:t>3.</w:t>
      </w:r>
      <w:r>
        <w:tab/>
        <w:t xml:space="preserve">Bind </w:t>
      </w:r>
      <w:r w:rsidRPr="00503E9E">
        <w:rPr>
          <w:i/>
        </w:rPr>
        <w:t>Demux Data’s</w:t>
      </w:r>
      <w:r>
        <w:t xml:space="preserve"> </w:t>
      </w:r>
      <w:r w:rsidRPr="00503E9E">
        <w:rPr>
          <w:i/>
        </w:rPr>
        <w:t>Output Series 2</w:t>
      </w:r>
      <w:r>
        <w:t xml:space="preserve"> property to the upper </w:t>
      </w:r>
      <w:r w:rsidRPr="00503E9E">
        <w:rPr>
          <w:i/>
        </w:rPr>
        <w:t>Boxcar Filter’s</w:t>
      </w:r>
      <w:r>
        <w:t xml:space="preserve"> </w:t>
      </w:r>
      <w:r w:rsidRPr="00503E9E">
        <w:rPr>
          <w:i/>
        </w:rPr>
        <w:t xml:space="preserve">Input Series </w:t>
      </w:r>
      <w:r>
        <w:t>property.</w:t>
      </w:r>
    </w:p>
    <w:p w:rsidR="008E3AD8" w:rsidRDefault="008E3AD8" w:rsidP="00555A90">
      <w:pPr>
        <w:pStyle w:val="List"/>
      </w:pPr>
      <w:r>
        <w:t>4.</w:t>
      </w:r>
      <w:r>
        <w:tab/>
        <w:t xml:space="preserve">Bind </w:t>
      </w:r>
      <w:r w:rsidRPr="00503E9E">
        <w:rPr>
          <w:i/>
        </w:rPr>
        <w:t>Demux Data’s Output Series 1</w:t>
      </w:r>
      <w:r>
        <w:t xml:space="preserve"> property to the lower </w:t>
      </w:r>
      <w:r w:rsidRPr="00503E9E">
        <w:rPr>
          <w:i/>
        </w:rPr>
        <w:t>Boxcar</w:t>
      </w:r>
      <w:r>
        <w:t xml:space="preserve"> </w:t>
      </w:r>
      <w:r w:rsidRPr="00503E9E">
        <w:rPr>
          <w:i/>
        </w:rPr>
        <w:t>Filter’s</w:t>
      </w:r>
      <w:r>
        <w:t xml:space="preserve"> </w:t>
      </w:r>
      <w:r w:rsidRPr="00503E9E">
        <w:rPr>
          <w:i/>
        </w:rPr>
        <w:t>Input</w:t>
      </w:r>
      <w:r>
        <w:t xml:space="preserve"> </w:t>
      </w:r>
      <w:r w:rsidRPr="00503E9E">
        <w:rPr>
          <w:i/>
        </w:rPr>
        <w:t>Series</w:t>
      </w:r>
      <w:r>
        <w:t xml:space="preserve"> property.</w:t>
      </w:r>
    </w:p>
    <w:p w:rsidR="008E3AD8" w:rsidRPr="005100B0" w:rsidRDefault="008E3AD8" w:rsidP="00555A90">
      <w:pPr>
        <w:pStyle w:val="List"/>
      </w:pPr>
      <w:r>
        <w:t>5.</w:t>
      </w:r>
      <w:r>
        <w:tab/>
        <w:t xml:space="preserve">Bind the upper </w:t>
      </w:r>
      <w:r w:rsidRPr="00503E9E">
        <w:rPr>
          <w:i/>
        </w:rPr>
        <w:t>Boxcar</w:t>
      </w:r>
      <w:r>
        <w:t xml:space="preserve"> </w:t>
      </w:r>
      <w:r w:rsidRPr="00503E9E">
        <w:rPr>
          <w:i/>
        </w:rPr>
        <w:t>Filter’s Filtered Output</w:t>
      </w:r>
      <w:r>
        <w:t xml:space="preserve"> property to </w:t>
      </w:r>
      <w:r w:rsidRPr="00503E9E">
        <w:rPr>
          <w:i/>
        </w:rPr>
        <w:t>Display Data’s Filtered Series 1</w:t>
      </w:r>
      <w:r>
        <w:t xml:space="preserve"> property.</w:t>
      </w:r>
    </w:p>
    <w:p w:rsidR="008E3AD8" w:rsidRPr="005100B0" w:rsidRDefault="008E3AD8" w:rsidP="00555A90">
      <w:pPr>
        <w:pStyle w:val="List"/>
      </w:pPr>
      <w:r>
        <w:t>6.</w:t>
      </w:r>
      <w:r>
        <w:tab/>
        <w:t xml:space="preserve">Bind the lower </w:t>
      </w:r>
      <w:r w:rsidRPr="00503E9E">
        <w:rPr>
          <w:i/>
        </w:rPr>
        <w:t>Boxcar Filter’s Filtered Output</w:t>
      </w:r>
      <w:r>
        <w:t xml:space="preserve"> property to </w:t>
      </w:r>
      <w:r w:rsidRPr="00503E9E">
        <w:rPr>
          <w:i/>
        </w:rPr>
        <w:t xml:space="preserve">Display Data’s Filtered Series 2 </w:t>
      </w:r>
      <w:r>
        <w:t>property.</w:t>
      </w:r>
    </w:p>
    <w:p w:rsidR="005100B0" w:rsidRDefault="005100B0" w:rsidP="00555A90">
      <w:pPr>
        <w:pStyle w:val="Le"/>
      </w:pPr>
    </w:p>
    <w:p w:rsidR="005100B0" w:rsidRDefault="00215971" w:rsidP="00555A90">
      <w:pPr>
        <w:pStyle w:val="BodyText"/>
      </w:pPr>
      <w:r>
        <w:t>Figu</w:t>
      </w:r>
      <w:r w:rsidR="00234AB4">
        <w:t>re 3</w:t>
      </w:r>
      <w:r w:rsidR="00AB26DF">
        <w:t>2</w:t>
      </w:r>
      <w:r w:rsidR="005100B0">
        <w:t xml:space="preserve"> shows the resulting workflow</w:t>
      </w:r>
      <w:r w:rsidR="008E3AD8">
        <w:t>, which is ready to run</w:t>
      </w:r>
      <w:r w:rsidR="005100B0">
        <w:t>.</w:t>
      </w:r>
    </w:p>
    <w:p w:rsidR="005100B0" w:rsidRDefault="008E3AD8" w:rsidP="00555A90">
      <w:pPr>
        <w:pStyle w:val="BodyText"/>
        <w:keepNext/>
        <w:keepLines/>
        <w:ind w:left="-1080"/>
      </w:pPr>
      <w:r>
        <w:rPr>
          <w:noProof/>
        </w:rPr>
        <w:lastRenderedPageBreak/>
        <w:drawing>
          <wp:inline distT="0" distB="0" distL="0" distR="0">
            <wp:extent cx="6223635" cy="2874645"/>
            <wp:effectExtent l="19050" t="0" r="5715" b="0"/>
            <wp:docPr id="40" name="Picture 39" descr="&lt;Guid&gt;b2fc34ef-28fe-4ae1-b440-0eadfbdedab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18x.jpg"/>
                    <pic:cNvPicPr/>
                  </pic:nvPicPr>
                  <pic:blipFill>
                    <a:blip r:embed="rId48" cstate="print"/>
                    <a:stretch>
                      <a:fillRect/>
                    </a:stretch>
                  </pic:blipFill>
                  <pic:spPr>
                    <a:xfrm>
                      <a:off x="0" y="0"/>
                      <a:ext cx="6223635" cy="2874645"/>
                    </a:xfrm>
                    <a:prstGeom prst="rect">
                      <a:avLst/>
                    </a:prstGeom>
                  </pic:spPr>
                </pic:pic>
              </a:graphicData>
            </a:graphic>
          </wp:inline>
        </w:drawing>
      </w:r>
    </w:p>
    <w:p w:rsidR="005100B0" w:rsidRDefault="00234AB4" w:rsidP="00F429F7">
      <w:pPr>
        <w:pStyle w:val="FigCap"/>
      </w:pPr>
      <w:r>
        <w:t>Figure 3</w:t>
      </w:r>
      <w:r w:rsidR="00AB26DF">
        <w:t>2</w:t>
      </w:r>
      <w:r w:rsidR="005100B0">
        <w:t>. Workflow with two Boxcar Filter activities</w:t>
      </w:r>
    </w:p>
    <w:p w:rsidR="00411AA0" w:rsidRPr="00411AA0" w:rsidRDefault="00411AA0" w:rsidP="00555A90">
      <w:pPr>
        <w:pStyle w:val="BodyText"/>
      </w:pPr>
      <w:r>
        <w:t xml:space="preserve">Other ways to run multiple activities as a group include the Trident </w:t>
      </w:r>
      <w:r w:rsidRPr="008E3AD8">
        <w:rPr>
          <w:b/>
        </w:rPr>
        <w:t>Replicator</w:t>
      </w:r>
      <w:r>
        <w:t xml:space="preserve"> and </w:t>
      </w:r>
      <w:r w:rsidRPr="008E3AD8">
        <w:rPr>
          <w:b/>
        </w:rPr>
        <w:t>For Loop</w:t>
      </w:r>
      <w:r>
        <w:t xml:space="preserve"> activities</w:t>
      </w:r>
      <w:r w:rsidR="007E1DB3">
        <w:t>, which are discussed later</w:t>
      </w:r>
      <w:r>
        <w:t>.</w:t>
      </w:r>
    </w:p>
    <w:p w:rsidR="008E3AD8" w:rsidRDefault="00761296" w:rsidP="00555A90">
      <w:pPr>
        <w:pStyle w:val="Heading1"/>
      </w:pPr>
      <w:bookmarkStart w:id="29" w:name="_Toc245212025"/>
      <w:r>
        <w:t xml:space="preserve">Validate: </w:t>
      </w:r>
      <w:r w:rsidR="007F48DD">
        <w:t xml:space="preserve">Add an If Else Conditional to </w:t>
      </w:r>
      <w:r w:rsidR="0052318B">
        <w:t>Demux</w:t>
      </w:r>
      <w:bookmarkEnd w:id="29"/>
    </w:p>
    <w:p w:rsidR="000F25BF" w:rsidRDefault="00E73A9F" w:rsidP="00555A90">
      <w:pPr>
        <w:pStyle w:val="BodyTextLink"/>
      </w:pPr>
      <w:r>
        <w:t>A</w:t>
      </w:r>
      <w:r w:rsidR="0052318B">
        <w:t xml:space="preserve">pplications </w:t>
      </w:r>
      <w:r>
        <w:t xml:space="preserve">usually validate data </w:t>
      </w:r>
      <w:r w:rsidR="007F48DD">
        <w:t>before try</w:t>
      </w:r>
      <w:r w:rsidR="0052318B">
        <w:t>ing</w:t>
      </w:r>
      <w:r w:rsidR="007F48DD">
        <w:t xml:space="preserve"> to process it</w:t>
      </w:r>
      <w:r w:rsidR="000F25BF">
        <w:t xml:space="preserve">. </w:t>
      </w:r>
      <w:r w:rsidR="00E22682">
        <w:t xml:space="preserve">This section modifies the Demux </w:t>
      </w:r>
      <w:r w:rsidR="000F25BF">
        <w:t xml:space="preserve">workflow to </w:t>
      </w:r>
      <w:r w:rsidR="00E22682">
        <w:t xml:space="preserve">create the Validate workflow, </w:t>
      </w:r>
      <w:r>
        <w:t>which validates the</w:t>
      </w:r>
      <w:r w:rsidR="00E22682">
        <w:t xml:space="preserve"> input </w:t>
      </w:r>
      <w:r w:rsidR="000F25BF">
        <w:t xml:space="preserve">data. </w:t>
      </w:r>
      <w:r w:rsidR="00565FCC">
        <w:t>This section</w:t>
      </w:r>
      <w:r w:rsidR="000F25BF">
        <w:t xml:space="preserve"> shows how to:</w:t>
      </w:r>
    </w:p>
    <w:p w:rsidR="000F25BF" w:rsidRDefault="000F25BF" w:rsidP="00555A90">
      <w:pPr>
        <w:pStyle w:val="BulletList"/>
      </w:pPr>
      <w:r>
        <w:t xml:space="preserve">Use an </w:t>
      </w:r>
      <w:r w:rsidRPr="000F25BF">
        <w:rPr>
          <w:b/>
        </w:rPr>
        <w:t>If Else</w:t>
      </w:r>
      <w:r>
        <w:t xml:space="preserve"> activity to manage control flow.</w:t>
      </w:r>
    </w:p>
    <w:p w:rsidR="000F25BF" w:rsidRDefault="000F25BF" w:rsidP="00555A90">
      <w:pPr>
        <w:pStyle w:val="BulletList"/>
      </w:pPr>
      <w:r>
        <w:t xml:space="preserve">Use condition activities to control the </w:t>
      </w:r>
      <w:r w:rsidRPr="000F25BF">
        <w:rPr>
          <w:b/>
        </w:rPr>
        <w:t>If Else</w:t>
      </w:r>
      <w:r>
        <w:t xml:space="preserve"> activity’s behavior.</w:t>
      </w:r>
    </w:p>
    <w:p w:rsidR="000F25BF" w:rsidRDefault="000F25BF" w:rsidP="00555A90">
      <w:pPr>
        <w:pStyle w:val="BulletList"/>
      </w:pPr>
      <w:r>
        <w:t xml:space="preserve">Use a </w:t>
      </w:r>
      <w:r w:rsidRPr="000F25BF">
        <w:rPr>
          <w:b/>
        </w:rPr>
        <w:t>Terminate</w:t>
      </w:r>
      <w:r>
        <w:t xml:space="preserve"> activity to terminate a workflow.</w:t>
      </w:r>
    </w:p>
    <w:p w:rsidR="007F48DD" w:rsidRDefault="007F48DD" w:rsidP="00555A90">
      <w:pPr>
        <w:pStyle w:val="Heading2"/>
      </w:pPr>
      <w:bookmarkStart w:id="30" w:name="_Toc245212026"/>
      <w:r>
        <w:t>Step 1: Add an If Else Activity to the Workflow</w:t>
      </w:r>
      <w:bookmarkEnd w:id="30"/>
    </w:p>
    <w:p w:rsidR="007F48DD" w:rsidRDefault="007F48DD" w:rsidP="00555A90">
      <w:pPr>
        <w:pStyle w:val="BodyText"/>
      </w:pPr>
      <w:r w:rsidRPr="007F48DD">
        <w:rPr>
          <w:b/>
        </w:rPr>
        <w:t>If Else</w:t>
      </w:r>
      <w:r>
        <w:t xml:space="preserve"> is a composite activity that </w:t>
      </w:r>
      <w:r w:rsidR="00E22682">
        <w:t xml:space="preserve">allows you direct the workflow into either of two branches, based on </w:t>
      </w:r>
      <w:r w:rsidR="0052318B">
        <w:t xml:space="preserve">user-defined </w:t>
      </w:r>
      <w:r w:rsidR="00E22682">
        <w:t xml:space="preserve">conditions. </w:t>
      </w:r>
      <w:r w:rsidR="00E22682" w:rsidRPr="00503E9E">
        <w:rPr>
          <w:i/>
        </w:rPr>
        <w:t>Unpack Data</w:t>
      </w:r>
      <w:r w:rsidR="00E22682">
        <w:t xml:space="preserve"> </w:t>
      </w:r>
      <w:r w:rsidR="0052318B">
        <w:t>tests</w:t>
      </w:r>
      <w:r w:rsidR="00E22682">
        <w:t xml:space="preserve"> the data in the input file, and sets</w:t>
      </w:r>
      <w:r w:rsidR="00503E9E">
        <w:t xml:space="preserve"> the</w:t>
      </w:r>
      <w:r w:rsidR="00E22682">
        <w:t xml:space="preserve"> </w:t>
      </w:r>
      <w:r w:rsidR="00E22682" w:rsidRPr="00503E9E">
        <w:rPr>
          <w:i/>
        </w:rPr>
        <w:t>Data OK</w:t>
      </w:r>
      <w:r w:rsidR="00E22682">
        <w:t xml:space="preserve"> property to indicate whether the data is valid. The </w:t>
      </w:r>
      <w:r w:rsidR="00E22682" w:rsidRPr="00503E9E">
        <w:rPr>
          <w:b/>
        </w:rPr>
        <w:t>If Els</w:t>
      </w:r>
      <w:r w:rsidR="00E22682">
        <w:t xml:space="preserve">e activity </w:t>
      </w:r>
      <w:r w:rsidR="0052318B">
        <w:t xml:space="preserve">uses the </w:t>
      </w:r>
      <w:r w:rsidR="0052318B" w:rsidRPr="0052318B">
        <w:rPr>
          <w:i/>
        </w:rPr>
        <w:t>Data OK</w:t>
      </w:r>
      <w:r w:rsidR="0052318B">
        <w:t xml:space="preserve"> value to </w:t>
      </w:r>
      <w:r w:rsidR="00E22682">
        <w:t>direct the workflow into one of two branches.</w:t>
      </w:r>
    </w:p>
    <w:p w:rsidR="00E22682" w:rsidRDefault="00E22682" w:rsidP="00555A90">
      <w:pPr>
        <w:pStyle w:val="Procedure"/>
      </w:pPr>
      <w:r>
        <w:t>To add an If Else activity to the workflow</w:t>
      </w:r>
    </w:p>
    <w:p w:rsidR="00E22682" w:rsidRDefault="00E57D9A" w:rsidP="00555A90">
      <w:pPr>
        <w:pStyle w:val="BulletList"/>
      </w:pPr>
      <w:r>
        <w:t xml:space="preserve">Drop an </w:t>
      </w:r>
      <w:r w:rsidRPr="00E57D9A">
        <w:rPr>
          <w:b/>
        </w:rPr>
        <w:t>If Else</w:t>
      </w:r>
      <w:r>
        <w:t xml:space="preserve"> activity on the insertion point between </w:t>
      </w:r>
      <w:r w:rsidRPr="00503E9E">
        <w:rPr>
          <w:i/>
        </w:rPr>
        <w:t>Unpack Data</w:t>
      </w:r>
      <w:r>
        <w:t xml:space="preserve"> and </w:t>
      </w:r>
      <w:r w:rsidRPr="00503E9E">
        <w:rPr>
          <w:i/>
        </w:rPr>
        <w:t>Demux</w:t>
      </w:r>
      <w:r>
        <w:t xml:space="preserve"> </w:t>
      </w:r>
      <w:r w:rsidRPr="00503E9E">
        <w:rPr>
          <w:i/>
        </w:rPr>
        <w:t>Data</w:t>
      </w:r>
      <w:r>
        <w:t>.</w:t>
      </w:r>
    </w:p>
    <w:p w:rsidR="00E57D9A" w:rsidRDefault="00E57D9A" w:rsidP="00555A90">
      <w:pPr>
        <w:pStyle w:val="BodyTextIndent"/>
      </w:pPr>
      <w:r w:rsidRPr="00E57D9A">
        <w:rPr>
          <w:b/>
        </w:rPr>
        <w:t>If Else</w:t>
      </w:r>
      <w:r>
        <w:t xml:space="preserve"> is under </w:t>
      </w:r>
      <w:r w:rsidRPr="00E57D9A">
        <w:rPr>
          <w:b/>
        </w:rPr>
        <w:t>Trident Activities</w:t>
      </w:r>
      <w:r>
        <w:t>\</w:t>
      </w:r>
      <w:r w:rsidRPr="00E57D9A">
        <w:rPr>
          <w:b/>
        </w:rPr>
        <w:t>Control Flow</w:t>
      </w:r>
      <w:r>
        <w:t>.</w:t>
      </w:r>
    </w:p>
    <w:p w:rsidR="00E22682" w:rsidRDefault="00E22682" w:rsidP="00555A90">
      <w:pPr>
        <w:pStyle w:val="Le"/>
      </w:pPr>
    </w:p>
    <w:p w:rsidR="00E22682" w:rsidRDefault="00C83D8A" w:rsidP="00555A90">
      <w:pPr>
        <w:pStyle w:val="BodyText"/>
      </w:pPr>
      <w:r>
        <w:t xml:space="preserve">Figure </w:t>
      </w:r>
      <w:r w:rsidR="00234AB4">
        <w:t>3</w:t>
      </w:r>
      <w:r w:rsidR="00AB26DF">
        <w:t>3</w:t>
      </w:r>
      <w:r w:rsidR="00E22682">
        <w:t xml:space="preserve"> shows the resulting workflow.</w:t>
      </w:r>
    </w:p>
    <w:p w:rsidR="00E22682" w:rsidRDefault="00E57D9A" w:rsidP="00555A90">
      <w:pPr>
        <w:pStyle w:val="BodyText"/>
        <w:keepNext/>
        <w:keepLines/>
        <w:ind w:left="-1080"/>
      </w:pPr>
      <w:r>
        <w:rPr>
          <w:noProof/>
        </w:rPr>
        <w:lastRenderedPageBreak/>
        <w:drawing>
          <wp:inline distT="0" distB="0" distL="0" distR="0">
            <wp:extent cx="6177915" cy="2348865"/>
            <wp:effectExtent l="19050" t="0" r="0" b="0"/>
            <wp:docPr id="34" name="Picture 33" descr="&lt;Guid&gt;77abc2c3-5163-4dc9-b71a-9944150d9ab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0x.jpg"/>
                    <pic:cNvPicPr/>
                  </pic:nvPicPr>
                  <pic:blipFill>
                    <a:blip r:embed="rId49" cstate="print"/>
                    <a:stretch>
                      <a:fillRect/>
                    </a:stretch>
                  </pic:blipFill>
                  <pic:spPr>
                    <a:xfrm>
                      <a:off x="0" y="0"/>
                      <a:ext cx="6177915" cy="2348865"/>
                    </a:xfrm>
                    <a:prstGeom prst="rect">
                      <a:avLst/>
                    </a:prstGeom>
                  </pic:spPr>
                </pic:pic>
              </a:graphicData>
            </a:graphic>
          </wp:inline>
        </w:drawing>
      </w:r>
    </w:p>
    <w:p w:rsidR="00E22682" w:rsidRDefault="00C83D8A" w:rsidP="00F429F7">
      <w:pPr>
        <w:pStyle w:val="FigCap"/>
      </w:pPr>
      <w:r>
        <w:t xml:space="preserve">Figure </w:t>
      </w:r>
      <w:r w:rsidR="00234AB4">
        <w:t>3</w:t>
      </w:r>
      <w:r w:rsidR="00AB26DF">
        <w:t>3</w:t>
      </w:r>
      <w:r w:rsidR="00E57D9A">
        <w:t>. Workflow with an If Else activity</w:t>
      </w:r>
    </w:p>
    <w:p w:rsidR="00E57D9A" w:rsidRDefault="00E57D9A" w:rsidP="00555A90">
      <w:pPr>
        <w:pStyle w:val="Heading2"/>
      </w:pPr>
      <w:bookmarkStart w:id="31" w:name="_Toc245212027"/>
      <w:r>
        <w:t>Step 2 Add a Condition to the If Else Activity</w:t>
      </w:r>
      <w:bookmarkEnd w:id="31"/>
    </w:p>
    <w:p w:rsidR="00E57D9A" w:rsidRDefault="00E57D9A" w:rsidP="00555A90">
      <w:pPr>
        <w:pStyle w:val="BodyTextLink"/>
      </w:pPr>
      <w:r>
        <w:t xml:space="preserve">The </w:t>
      </w:r>
      <w:r w:rsidRPr="00DB42EC">
        <w:rPr>
          <w:b/>
        </w:rPr>
        <w:t>If Else</w:t>
      </w:r>
      <w:r>
        <w:t xml:space="preserve"> activity has insertion points for three activities:</w:t>
      </w:r>
    </w:p>
    <w:p w:rsidR="00E15A50" w:rsidRDefault="00061C97" w:rsidP="00555A90">
      <w:pPr>
        <w:pStyle w:val="BulletList"/>
      </w:pPr>
      <w:r w:rsidRPr="00061C97">
        <w:rPr>
          <w:b/>
        </w:rPr>
        <w:t>If Condition</w:t>
      </w:r>
      <w:r w:rsidR="00E73A9F">
        <w:t xml:space="preserve"> is where you drop</w:t>
      </w:r>
      <w:r w:rsidR="00E15A50">
        <w:t xml:space="preserve"> condition activities.</w:t>
      </w:r>
    </w:p>
    <w:p w:rsidR="00AC77B9" w:rsidRDefault="00061C97" w:rsidP="00555A90">
      <w:pPr>
        <w:pStyle w:val="BodyTextIndent"/>
      </w:pPr>
      <w:r>
        <w:t>Condition activities</w:t>
      </w:r>
      <w:r w:rsidR="00AC77B9">
        <w:t xml:space="preserve"> determine which branch of the workflow is to be run.</w:t>
      </w:r>
      <w:r>
        <w:t xml:space="preserve"> They take one or two inputs and have a single Boolean output.</w:t>
      </w:r>
    </w:p>
    <w:p w:rsidR="00E15A50" w:rsidRDefault="00E15A50" w:rsidP="00555A90">
      <w:pPr>
        <w:pStyle w:val="BulletList"/>
      </w:pPr>
      <w:r w:rsidRPr="00AC77B9">
        <w:rPr>
          <w:b/>
        </w:rPr>
        <w:t>If True</w:t>
      </w:r>
      <w:r>
        <w:t xml:space="preserve"> is where you drop the activity </w:t>
      </w:r>
      <w:r w:rsidR="000C360A">
        <w:t>to be</w:t>
      </w:r>
      <w:r>
        <w:t xml:space="preserve"> run if the </w:t>
      </w:r>
      <w:r w:rsidR="00AC77B9">
        <w:t xml:space="preserve">condition </w:t>
      </w:r>
      <w:r w:rsidR="00061C97">
        <w:t xml:space="preserve">evaluates </w:t>
      </w:r>
      <w:r w:rsidR="00AC77B9">
        <w:t>to</w:t>
      </w:r>
      <w:r>
        <w:t xml:space="preserve"> </w:t>
      </w:r>
      <w:r w:rsidR="00DB42EC">
        <w:rPr>
          <w:b/>
        </w:rPr>
        <w:t>T</w:t>
      </w:r>
      <w:r w:rsidRPr="00AC77B9">
        <w:rPr>
          <w:b/>
        </w:rPr>
        <w:t>rue</w:t>
      </w:r>
      <w:r>
        <w:t>.</w:t>
      </w:r>
    </w:p>
    <w:p w:rsidR="00E15A50" w:rsidRDefault="00E15A50" w:rsidP="00555A90">
      <w:pPr>
        <w:pStyle w:val="BulletList"/>
      </w:pPr>
      <w:r w:rsidRPr="00AC77B9">
        <w:rPr>
          <w:b/>
        </w:rPr>
        <w:t>Else Branch</w:t>
      </w:r>
      <w:r>
        <w:t xml:space="preserve"> is where you drop the activity </w:t>
      </w:r>
      <w:r w:rsidR="000C360A">
        <w:t>to be</w:t>
      </w:r>
      <w:r>
        <w:t xml:space="preserve"> run if the </w:t>
      </w:r>
      <w:r w:rsidR="00AC77B9">
        <w:t>condition</w:t>
      </w:r>
      <w:r w:rsidR="00061C97">
        <w:t xml:space="preserve"> evaluates</w:t>
      </w:r>
      <w:r w:rsidR="00AC77B9">
        <w:t xml:space="preserve"> to</w:t>
      </w:r>
      <w:r>
        <w:t xml:space="preserve"> </w:t>
      </w:r>
      <w:r w:rsidR="00E73A9F">
        <w:rPr>
          <w:b/>
        </w:rPr>
        <w:t>F</w:t>
      </w:r>
      <w:r w:rsidRPr="00AC77B9">
        <w:rPr>
          <w:b/>
        </w:rPr>
        <w:t>alse</w:t>
      </w:r>
      <w:r>
        <w:t>.</w:t>
      </w:r>
    </w:p>
    <w:p w:rsidR="00AC77B9" w:rsidRPr="00E15A50" w:rsidRDefault="00AC77B9" w:rsidP="00555A90">
      <w:pPr>
        <w:pStyle w:val="Le"/>
      </w:pPr>
    </w:p>
    <w:p w:rsidR="00AC77B9" w:rsidRDefault="00AC77B9" w:rsidP="00555A90">
      <w:pPr>
        <w:pStyle w:val="BodyText"/>
      </w:pPr>
      <w:r>
        <w:t xml:space="preserve">Most condition activities compare two input properties and set the output to </w:t>
      </w:r>
      <w:r w:rsidR="00503E9E">
        <w:rPr>
          <w:b/>
        </w:rPr>
        <w:t>T</w:t>
      </w:r>
      <w:r w:rsidRPr="00061C97">
        <w:rPr>
          <w:b/>
        </w:rPr>
        <w:t>rue</w:t>
      </w:r>
      <w:r>
        <w:t xml:space="preserve"> or </w:t>
      </w:r>
      <w:r w:rsidR="00503E9E">
        <w:rPr>
          <w:b/>
        </w:rPr>
        <w:t>F</w:t>
      </w:r>
      <w:r w:rsidRPr="00061C97">
        <w:rPr>
          <w:b/>
        </w:rPr>
        <w:t>alse</w:t>
      </w:r>
      <w:r>
        <w:t xml:space="preserve">. For example, </w:t>
      </w:r>
      <w:r w:rsidRPr="00AC77B9">
        <w:rPr>
          <w:b/>
        </w:rPr>
        <w:t>String Equal</w:t>
      </w:r>
      <w:r>
        <w:t xml:space="preserve"> compares two strings, and sets the output property to </w:t>
      </w:r>
      <w:r w:rsidR="00DB42EC">
        <w:rPr>
          <w:b/>
        </w:rPr>
        <w:t>T</w:t>
      </w:r>
      <w:r w:rsidR="00DB42EC" w:rsidRPr="00AC77B9">
        <w:rPr>
          <w:b/>
        </w:rPr>
        <w:t>rue</w:t>
      </w:r>
      <w:r w:rsidR="00DB42EC">
        <w:t xml:space="preserve"> </w:t>
      </w:r>
      <w:r>
        <w:t xml:space="preserve">if the strings are equal and </w:t>
      </w:r>
      <w:r w:rsidR="00DB42EC">
        <w:rPr>
          <w:b/>
        </w:rPr>
        <w:t>F</w:t>
      </w:r>
      <w:r w:rsidRPr="00061C97">
        <w:rPr>
          <w:b/>
        </w:rPr>
        <w:t>alse</w:t>
      </w:r>
      <w:r>
        <w:t xml:space="preserve"> otherwise. You can set the input properties manually, or bind</w:t>
      </w:r>
      <w:r w:rsidR="003369FF">
        <w:t xml:space="preserve"> them to</w:t>
      </w:r>
      <w:r>
        <w:t xml:space="preserve"> a property from an upstream activity. For example, you could </w:t>
      </w:r>
      <w:r w:rsidR="000C360A">
        <w:t xml:space="preserve">use the property sheet to </w:t>
      </w:r>
      <w:r>
        <w:t xml:space="preserve">set one of the </w:t>
      </w:r>
      <w:r w:rsidRPr="00AC77B9">
        <w:rPr>
          <w:b/>
        </w:rPr>
        <w:t>String Equal</w:t>
      </w:r>
      <w:r>
        <w:t xml:space="preserve"> inputs to “My String</w:t>
      </w:r>
      <w:r w:rsidR="00C13A5E">
        <w:t>”</w:t>
      </w:r>
      <w:r>
        <w:t xml:space="preserve"> and bind the other to an output property of an upstream activity. </w:t>
      </w:r>
    </w:p>
    <w:p w:rsidR="003369FF" w:rsidRDefault="00AC77B9" w:rsidP="00555A90">
      <w:pPr>
        <w:pStyle w:val="BodyTextLink"/>
      </w:pPr>
      <w:r>
        <w:t>The ability to bind properties to conditions allows you to chain conditionals</w:t>
      </w:r>
      <w:r w:rsidR="003369FF">
        <w:t xml:space="preserve"> and construct </w:t>
      </w:r>
      <w:r w:rsidR="00C3196D">
        <w:t>composite</w:t>
      </w:r>
      <w:r w:rsidR="003369FF">
        <w:t xml:space="preserve"> </w:t>
      </w:r>
      <w:r w:rsidR="00503E9E">
        <w:t>condition</w:t>
      </w:r>
      <w:r w:rsidR="00C3196D">
        <w:t>s</w:t>
      </w:r>
      <w:r>
        <w:t xml:space="preserve">. </w:t>
      </w:r>
      <w:r w:rsidR="003369FF">
        <w:t>For example:</w:t>
      </w:r>
    </w:p>
    <w:p w:rsidR="003369FF" w:rsidRDefault="003369FF" w:rsidP="00555A90">
      <w:pPr>
        <w:pStyle w:val="List"/>
      </w:pPr>
      <w:r>
        <w:t>1.</w:t>
      </w:r>
      <w:r>
        <w:tab/>
        <w:t xml:space="preserve">Bind an upstream property to </w:t>
      </w:r>
      <w:r w:rsidRPr="003369FF">
        <w:rPr>
          <w:b/>
        </w:rPr>
        <w:t>String Equal</w:t>
      </w:r>
      <w:r>
        <w:t xml:space="preserve"> to test for a specified string value.</w:t>
      </w:r>
    </w:p>
    <w:p w:rsidR="00AC77B9" w:rsidRDefault="003369FF" w:rsidP="00555A90">
      <w:pPr>
        <w:pStyle w:val="List"/>
      </w:pPr>
      <w:r>
        <w:t>2.</w:t>
      </w:r>
      <w:r>
        <w:tab/>
        <w:t xml:space="preserve">Bind an upstream property to </w:t>
      </w:r>
      <w:r w:rsidRPr="003369FF">
        <w:rPr>
          <w:b/>
        </w:rPr>
        <w:t>Integer Equal</w:t>
      </w:r>
      <w:r>
        <w:t xml:space="preserve"> to test for a specified integer value. </w:t>
      </w:r>
    </w:p>
    <w:p w:rsidR="003369FF" w:rsidRDefault="003369FF" w:rsidP="00555A90">
      <w:pPr>
        <w:pStyle w:val="List"/>
      </w:pPr>
      <w:r>
        <w:t>3.</w:t>
      </w:r>
      <w:r>
        <w:tab/>
        <w:t xml:space="preserve">Bind the outputs of </w:t>
      </w:r>
      <w:r w:rsidRPr="003369FF">
        <w:rPr>
          <w:b/>
        </w:rPr>
        <w:t>String Equal</w:t>
      </w:r>
      <w:r>
        <w:t xml:space="preserve"> and </w:t>
      </w:r>
      <w:r w:rsidRPr="003369FF">
        <w:rPr>
          <w:b/>
        </w:rPr>
        <w:t>Integer Equal</w:t>
      </w:r>
      <w:r>
        <w:t xml:space="preserve"> to a</w:t>
      </w:r>
      <w:r w:rsidR="005E43FD">
        <w:t>n</w:t>
      </w:r>
      <w:r>
        <w:t xml:space="preserve"> </w:t>
      </w:r>
      <w:r w:rsidRPr="003369FF">
        <w:rPr>
          <w:b/>
        </w:rPr>
        <w:t xml:space="preserve">AND </w:t>
      </w:r>
      <w:r>
        <w:t xml:space="preserve">activity, which evaluates to </w:t>
      </w:r>
      <w:r w:rsidR="00E73A9F">
        <w:rPr>
          <w:b/>
        </w:rPr>
        <w:t>T</w:t>
      </w:r>
      <w:r w:rsidRPr="003369FF">
        <w:rPr>
          <w:b/>
        </w:rPr>
        <w:t>rue</w:t>
      </w:r>
      <w:r>
        <w:t xml:space="preserve"> if both inputs are set to </w:t>
      </w:r>
      <w:r w:rsidR="00DB42EC">
        <w:rPr>
          <w:b/>
        </w:rPr>
        <w:t>T</w:t>
      </w:r>
      <w:r w:rsidR="00DB42EC" w:rsidRPr="00AC77B9">
        <w:rPr>
          <w:b/>
        </w:rPr>
        <w:t>rue</w:t>
      </w:r>
      <w:r>
        <w:t xml:space="preserve">, and </w:t>
      </w:r>
      <w:r w:rsidR="00DB42EC" w:rsidRPr="00DB42EC">
        <w:rPr>
          <w:b/>
        </w:rPr>
        <w:t>F</w:t>
      </w:r>
      <w:r w:rsidRPr="003369FF">
        <w:rPr>
          <w:b/>
        </w:rPr>
        <w:t>alse</w:t>
      </w:r>
      <w:r>
        <w:t xml:space="preserve"> otherwise.</w:t>
      </w:r>
    </w:p>
    <w:p w:rsidR="00DB42EC" w:rsidRDefault="00DB42EC" w:rsidP="00555A90">
      <w:pPr>
        <w:pStyle w:val="List"/>
      </w:pPr>
      <w:r>
        <w:t>4.</w:t>
      </w:r>
      <w:r>
        <w:tab/>
        <w:t xml:space="preserve">Bind the output of the </w:t>
      </w:r>
      <w:r w:rsidRPr="00DB42EC">
        <w:rPr>
          <w:b/>
        </w:rPr>
        <w:t>AND</w:t>
      </w:r>
      <w:r>
        <w:t xml:space="preserve"> activity to the small circle on the right edge of </w:t>
      </w:r>
      <w:r w:rsidRPr="00DB42EC">
        <w:rPr>
          <w:b/>
        </w:rPr>
        <w:t>If Condition</w:t>
      </w:r>
      <w:r>
        <w:t>.</w:t>
      </w:r>
    </w:p>
    <w:p w:rsidR="00DB42EC" w:rsidRDefault="00DB42EC" w:rsidP="00555A90">
      <w:pPr>
        <w:pStyle w:val="BodyTextIndent"/>
      </w:pPr>
      <w:r>
        <w:t xml:space="preserve">This specifies that the output of the </w:t>
      </w:r>
      <w:r w:rsidRPr="00DB42EC">
        <w:rPr>
          <w:b/>
        </w:rPr>
        <w:t>AND</w:t>
      </w:r>
      <w:r>
        <w:t xml:space="preserve"> activity controls which branch is to be run.</w:t>
      </w:r>
    </w:p>
    <w:p w:rsidR="003369FF" w:rsidRDefault="003369FF" w:rsidP="00555A90">
      <w:pPr>
        <w:pStyle w:val="Le"/>
      </w:pPr>
    </w:p>
    <w:p w:rsidR="00C3196D" w:rsidRDefault="003369FF" w:rsidP="00555A90">
      <w:pPr>
        <w:pStyle w:val="BodyText"/>
      </w:pPr>
      <w:r>
        <w:t xml:space="preserve">If both upstream properties satisfy the tests, </w:t>
      </w:r>
      <w:r w:rsidRPr="003369FF">
        <w:rPr>
          <w:b/>
        </w:rPr>
        <w:t>If Else</w:t>
      </w:r>
      <w:r>
        <w:t xml:space="preserve"> runs </w:t>
      </w:r>
      <w:r w:rsidRPr="003369FF">
        <w:rPr>
          <w:b/>
        </w:rPr>
        <w:t>If True</w:t>
      </w:r>
      <w:r>
        <w:t xml:space="preserve">. Otherwise, it runs </w:t>
      </w:r>
      <w:r w:rsidRPr="003369FF">
        <w:rPr>
          <w:b/>
        </w:rPr>
        <w:t>Else Branch</w:t>
      </w:r>
      <w:r>
        <w:t>.</w:t>
      </w:r>
      <w:r w:rsidR="00C83D8A">
        <w:t xml:space="preserve"> Figure </w:t>
      </w:r>
      <w:r w:rsidR="00911DCF">
        <w:t>3</w:t>
      </w:r>
      <w:r w:rsidR="00A64398">
        <w:t>4</w:t>
      </w:r>
      <w:r w:rsidR="00C3196D">
        <w:t xml:space="preserve"> shows </w:t>
      </w:r>
      <w:r w:rsidR="00E73A9F">
        <w:t>this</w:t>
      </w:r>
      <w:r w:rsidR="00C3196D">
        <w:t xml:space="preserve"> composite conditional in Composer.</w:t>
      </w:r>
    </w:p>
    <w:p w:rsidR="00C3196D" w:rsidRDefault="00DB42EC" w:rsidP="00BB71B6">
      <w:pPr>
        <w:pStyle w:val="BodyText"/>
        <w:keepNext/>
        <w:keepLines/>
      </w:pPr>
      <w:r>
        <w:rPr>
          <w:noProof/>
        </w:rPr>
        <w:lastRenderedPageBreak/>
        <w:drawing>
          <wp:inline distT="0" distB="0" distL="0" distR="0">
            <wp:extent cx="2092071" cy="2273427"/>
            <wp:effectExtent l="19050" t="0" r="3429" b="0"/>
            <wp:docPr id="42" name="Picture 41" descr="&lt;Guid&gt;aaf7a5a6-043c-4913-9ba4-14233361521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1x.jpg"/>
                    <pic:cNvPicPr/>
                  </pic:nvPicPr>
                  <pic:blipFill>
                    <a:blip r:embed="rId50" cstate="print"/>
                    <a:stretch>
                      <a:fillRect/>
                    </a:stretch>
                  </pic:blipFill>
                  <pic:spPr>
                    <a:xfrm>
                      <a:off x="0" y="0"/>
                      <a:ext cx="2092071" cy="2273427"/>
                    </a:xfrm>
                    <a:prstGeom prst="rect">
                      <a:avLst/>
                    </a:prstGeom>
                  </pic:spPr>
                </pic:pic>
              </a:graphicData>
            </a:graphic>
          </wp:inline>
        </w:drawing>
      </w:r>
    </w:p>
    <w:p w:rsidR="00C3196D" w:rsidRDefault="00C83D8A" w:rsidP="00F429F7">
      <w:pPr>
        <w:pStyle w:val="FigCap"/>
      </w:pPr>
      <w:r>
        <w:t xml:space="preserve">Figure </w:t>
      </w:r>
      <w:r w:rsidR="00911DCF">
        <w:t>3</w:t>
      </w:r>
      <w:r w:rsidR="00A64398">
        <w:t>4</w:t>
      </w:r>
      <w:r w:rsidR="00C3196D">
        <w:t>. Composite conditional</w:t>
      </w:r>
    </w:p>
    <w:p w:rsidR="0095757E" w:rsidRDefault="0095757E" w:rsidP="00555A90">
      <w:pPr>
        <w:pStyle w:val="BodyText"/>
      </w:pPr>
      <w:r>
        <w:t>Validate uses a</w:t>
      </w:r>
      <w:r w:rsidR="005E43FD">
        <w:t xml:space="preserve">n </w:t>
      </w:r>
      <w:r w:rsidR="005E43FD" w:rsidRPr="005E43FD">
        <w:rPr>
          <w:b/>
        </w:rPr>
        <w:t>AND</w:t>
      </w:r>
      <w:r w:rsidR="005E43FD">
        <w:t xml:space="preserve"> conditional</w:t>
      </w:r>
      <w:r w:rsidR="00061C97">
        <w:t xml:space="preserve"> activity</w:t>
      </w:r>
      <w:r w:rsidR="005E43FD">
        <w:t xml:space="preserve"> to test whether</w:t>
      </w:r>
      <w:r w:rsidR="000C360A">
        <w:t xml:space="preserve"> the</w:t>
      </w:r>
      <w:r w:rsidR="005E43FD">
        <w:t xml:space="preserve"> </w:t>
      </w:r>
      <w:r w:rsidR="000C360A">
        <w:rPr>
          <w:i/>
        </w:rPr>
        <w:t>Unpack Data</w:t>
      </w:r>
      <w:r w:rsidR="000C360A" w:rsidRPr="000C360A">
        <w:t xml:space="preserve"> </w:t>
      </w:r>
      <w:r w:rsidR="000C360A">
        <w:t>activity’s</w:t>
      </w:r>
      <w:r w:rsidR="00DB42EC" w:rsidRPr="00503E9E">
        <w:rPr>
          <w:i/>
        </w:rPr>
        <w:t xml:space="preserve"> </w:t>
      </w:r>
      <w:r w:rsidR="005E43FD" w:rsidRPr="00503E9E">
        <w:rPr>
          <w:i/>
        </w:rPr>
        <w:t xml:space="preserve">Data OK </w:t>
      </w:r>
      <w:r w:rsidR="00DB42EC">
        <w:t xml:space="preserve">property </w:t>
      </w:r>
      <w:r w:rsidR="005E43FD">
        <w:t xml:space="preserve">is set to </w:t>
      </w:r>
      <w:r w:rsidR="00DB42EC">
        <w:rPr>
          <w:b/>
        </w:rPr>
        <w:t>T</w:t>
      </w:r>
      <w:r w:rsidR="00DB42EC" w:rsidRPr="00AC77B9">
        <w:rPr>
          <w:b/>
        </w:rPr>
        <w:t>rue</w:t>
      </w:r>
      <w:r w:rsidR="005E43FD">
        <w:t>.</w:t>
      </w:r>
    </w:p>
    <w:p w:rsidR="00061C97" w:rsidRDefault="00061C97" w:rsidP="00555A90">
      <w:pPr>
        <w:pStyle w:val="Procedure"/>
      </w:pPr>
      <w:r>
        <w:t>To include an AND conditional activity</w:t>
      </w:r>
    </w:p>
    <w:p w:rsidR="00061C97" w:rsidRDefault="00061C97" w:rsidP="00555A90">
      <w:pPr>
        <w:pStyle w:val="List"/>
      </w:pPr>
      <w:r>
        <w:t>1.</w:t>
      </w:r>
      <w:r>
        <w:tab/>
        <w:t xml:space="preserve">Drop an </w:t>
      </w:r>
      <w:r w:rsidRPr="00DB42EC">
        <w:rPr>
          <w:b/>
        </w:rPr>
        <w:t>AND</w:t>
      </w:r>
      <w:r>
        <w:t xml:space="preserve"> conditional </w:t>
      </w:r>
      <w:r w:rsidR="00DB42EC">
        <w:t xml:space="preserve">activity in </w:t>
      </w:r>
      <w:r w:rsidR="00DB42EC" w:rsidRPr="00DB42EC">
        <w:rPr>
          <w:b/>
        </w:rPr>
        <w:t>If Condition</w:t>
      </w:r>
      <w:r w:rsidR="00DB42EC">
        <w:t>.</w:t>
      </w:r>
    </w:p>
    <w:p w:rsidR="00DB42EC" w:rsidRDefault="00DB42EC" w:rsidP="00555A90">
      <w:pPr>
        <w:pStyle w:val="BodyTextIndent"/>
      </w:pPr>
      <w:r>
        <w:t xml:space="preserve">The condition activities are located under </w:t>
      </w:r>
      <w:r w:rsidR="009741BF" w:rsidRPr="009741BF">
        <w:rPr>
          <w:b/>
        </w:rPr>
        <w:t>Trident Activities</w:t>
      </w:r>
      <w:r w:rsidR="009741BF">
        <w:t>\</w:t>
      </w:r>
      <w:r w:rsidR="009741BF" w:rsidRPr="009741BF">
        <w:rPr>
          <w:b/>
        </w:rPr>
        <w:t>Control Flow</w:t>
      </w:r>
      <w:r w:rsidR="009741BF">
        <w:t>\</w:t>
      </w:r>
      <w:r w:rsidR="009741BF" w:rsidRPr="009741BF">
        <w:rPr>
          <w:b/>
        </w:rPr>
        <w:t>Condition</w:t>
      </w:r>
      <w:r w:rsidR="009741BF">
        <w:t xml:space="preserve">. The </w:t>
      </w:r>
      <w:r w:rsidR="009741BF" w:rsidRPr="009741BF">
        <w:rPr>
          <w:b/>
        </w:rPr>
        <w:t>AND</w:t>
      </w:r>
      <w:r w:rsidR="009741BF">
        <w:t xml:space="preserve"> activity is named </w:t>
      </w:r>
      <w:r w:rsidR="009741BF" w:rsidRPr="009741BF">
        <w:rPr>
          <w:b/>
        </w:rPr>
        <w:t>Condition AND</w:t>
      </w:r>
      <w:r w:rsidR="009741BF">
        <w:t>.</w:t>
      </w:r>
    </w:p>
    <w:p w:rsidR="00DB42EC" w:rsidRDefault="00DB42EC" w:rsidP="00555A90">
      <w:pPr>
        <w:pStyle w:val="List"/>
      </w:pPr>
      <w:r>
        <w:t>2.</w:t>
      </w:r>
      <w:r>
        <w:tab/>
        <w:t xml:space="preserve">Bind </w:t>
      </w:r>
      <w:r w:rsidRPr="00503E9E">
        <w:rPr>
          <w:i/>
        </w:rPr>
        <w:t>Data OK</w:t>
      </w:r>
      <w:r>
        <w:t xml:space="preserve"> to one of the </w:t>
      </w:r>
      <w:r w:rsidR="009741BF" w:rsidRPr="009741BF">
        <w:rPr>
          <w:b/>
        </w:rPr>
        <w:t>AND</w:t>
      </w:r>
      <w:r w:rsidR="009741BF">
        <w:t xml:space="preserve"> </w:t>
      </w:r>
      <w:r>
        <w:t>activity’s input properties.</w:t>
      </w:r>
    </w:p>
    <w:p w:rsidR="00DB42EC" w:rsidRDefault="00DB42EC" w:rsidP="00555A90">
      <w:pPr>
        <w:pStyle w:val="List"/>
      </w:pPr>
      <w:r>
        <w:t>3.</w:t>
      </w:r>
      <w:r>
        <w:tab/>
        <w:t xml:space="preserve">Open the </w:t>
      </w:r>
      <w:r w:rsidRPr="009741BF">
        <w:rPr>
          <w:b/>
        </w:rPr>
        <w:t>AND</w:t>
      </w:r>
      <w:r>
        <w:t xml:space="preserve"> activity’s property sheet and set the other input property to </w:t>
      </w:r>
      <w:r w:rsidRPr="00DB42EC">
        <w:rPr>
          <w:b/>
        </w:rPr>
        <w:t>True</w:t>
      </w:r>
      <w:r>
        <w:t>.</w:t>
      </w:r>
    </w:p>
    <w:p w:rsidR="009741BF" w:rsidRDefault="009741BF" w:rsidP="00555A90">
      <w:pPr>
        <w:pStyle w:val="List"/>
      </w:pPr>
      <w:r>
        <w:t>4.</w:t>
      </w:r>
      <w:r>
        <w:tab/>
        <w:t xml:space="preserve">Bind the </w:t>
      </w:r>
      <w:r w:rsidRPr="00503E9E">
        <w:rPr>
          <w:b/>
        </w:rPr>
        <w:t>AND</w:t>
      </w:r>
      <w:r>
        <w:t xml:space="preserve"> activity’s output property to the circle at the right edge of </w:t>
      </w:r>
      <w:r w:rsidRPr="009741BF">
        <w:rPr>
          <w:b/>
        </w:rPr>
        <w:t>If Condition</w:t>
      </w:r>
      <w:r>
        <w:t>.</w:t>
      </w:r>
    </w:p>
    <w:p w:rsidR="00061C97" w:rsidRDefault="00061C97" w:rsidP="00555A90">
      <w:pPr>
        <w:pStyle w:val="Le"/>
      </w:pPr>
    </w:p>
    <w:p w:rsidR="00061C97" w:rsidRPr="00061C97" w:rsidRDefault="009741BF" w:rsidP="00555A90">
      <w:pPr>
        <w:pStyle w:val="BodyText"/>
      </w:pPr>
      <w:r>
        <w:t>The Workflow run</w:t>
      </w:r>
      <w:r w:rsidR="00E73A9F">
        <w:t>s</w:t>
      </w:r>
      <w:r>
        <w:t xml:space="preserve"> </w:t>
      </w:r>
      <w:r w:rsidRPr="009741BF">
        <w:rPr>
          <w:b/>
        </w:rPr>
        <w:t>If True</w:t>
      </w:r>
      <w:r>
        <w:t xml:space="preserve"> if the data is valid, and</w:t>
      </w:r>
      <w:r w:rsidR="00565FCC">
        <w:t xml:space="preserve"> runs</w:t>
      </w:r>
      <w:r>
        <w:t xml:space="preserve"> </w:t>
      </w:r>
      <w:r w:rsidRPr="009741BF">
        <w:rPr>
          <w:b/>
        </w:rPr>
        <w:t>Else</w:t>
      </w:r>
      <w:r w:rsidR="00503E9E">
        <w:rPr>
          <w:b/>
        </w:rPr>
        <w:t xml:space="preserve"> </w:t>
      </w:r>
      <w:r w:rsidRPr="009741BF">
        <w:rPr>
          <w:b/>
        </w:rPr>
        <w:t>Branch</w:t>
      </w:r>
      <w:r>
        <w:t xml:space="preserve"> otherwise. </w:t>
      </w:r>
      <w:r w:rsidR="00C83D8A">
        <w:t xml:space="preserve">Figure </w:t>
      </w:r>
      <w:r w:rsidR="00911DCF">
        <w:t>3</w:t>
      </w:r>
      <w:r w:rsidR="00A64398">
        <w:t>5</w:t>
      </w:r>
      <w:r w:rsidR="00061C97">
        <w:t xml:space="preserve"> shows the result</w:t>
      </w:r>
      <w:r w:rsidR="00E31B4A">
        <w:t>s in the</w:t>
      </w:r>
      <w:r w:rsidR="00061C97">
        <w:t xml:space="preserve"> Composer pane.</w:t>
      </w:r>
    </w:p>
    <w:p w:rsidR="00CD44B3" w:rsidRDefault="00CD44B3" w:rsidP="00BB71B6">
      <w:pPr>
        <w:pStyle w:val="BodyText"/>
        <w:keepNext/>
        <w:keepLines/>
        <w:pBdr>
          <w:bottom w:val="dashed" w:sz="4" w:space="1" w:color="auto"/>
        </w:pBdr>
        <w:ind w:left="-720"/>
      </w:pPr>
      <w:r>
        <w:rPr>
          <w:noProof/>
        </w:rPr>
        <w:drawing>
          <wp:inline distT="0" distB="0" distL="0" distR="0">
            <wp:extent cx="5612130" cy="2200275"/>
            <wp:effectExtent l="19050" t="0" r="7620" b="0"/>
            <wp:docPr id="41" name="Picture 40" descr="&lt;Guid&gt;285c191b-19c1-4ade-a88c-8ec5e9bc00c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2x.jpg"/>
                    <pic:cNvPicPr/>
                  </pic:nvPicPr>
                  <pic:blipFill>
                    <a:blip r:embed="rId51" cstate="print"/>
                    <a:stretch>
                      <a:fillRect/>
                    </a:stretch>
                  </pic:blipFill>
                  <pic:spPr>
                    <a:xfrm>
                      <a:off x="0" y="0"/>
                      <a:ext cx="5612130" cy="2200275"/>
                    </a:xfrm>
                    <a:prstGeom prst="rect">
                      <a:avLst/>
                    </a:prstGeom>
                  </pic:spPr>
                </pic:pic>
              </a:graphicData>
            </a:graphic>
          </wp:inline>
        </w:drawing>
      </w:r>
    </w:p>
    <w:p w:rsidR="007406FF" w:rsidRDefault="00C83D8A" w:rsidP="00F429F7">
      <w:pPr>
        <w:pStyle w:val="FigCap"/>
      </w:pPr>
      <w:r>
        <w:t xml:space="preserve">Figure </w:t>
      </w:r>
      <w:r w:rsidR="00911DCF">
        <w:t>3</w:t>
      </w:r>
      <w:r w:rsidR="00A64398">
        <w:t>5</w:t>
      </w:r>
      <w:r w:rsidR="007406FF">
        <w:t>. Adding an AND conditional to Validate</w:t>
      </w:r>
    </w:p>
    <w:p w:rsidR="00CD44B3" w:rsidRDefault="009741BF" w:rsidP="00555A90">
      <w:pPr>
        <w:pStyle w:val="Heading2"/>
      </w:pPr>
      <w:bookmarkStart w:id="32" w:name="_Toc245212028"/>
      <w:r>
        <w:lastRenderedPageBreak/>
        <w:t xml:space="preserve">Step 3: </w:t>
      </w:r>
      <w:r w:rsidR="0069213E">
        <w:t>Assign</w:t>
      </w:r>
      <w:r>
        <w:t xml:space="preserve"> </w:t>
      </w:r>
      <w:r w:rsidR="00E73A9F">
        <w:t>a TerminateActivity Activity to the Else Branch</w:t>
      </w:r>
      <w:bookmarkEnd w:id="32"/>
    </w:p>
    <w:p w:rsidR="009741BF" w:rsidRDefault="0069213E" w:rsidP="00555A90">
      <w:pPr>
        <w:pStyle w:val="BodyText"/>
      </w:pPr>
      <w:r>
        <w:t xml:space="preserve">If </w:t>
      </w:r>
      <w:r w:rsidRPr="000C360A">
        <w:rPr>
          <w:i/>
        </w:rPr>
        <w:t>Data OK</w:t>
      </w:r>
      <w:r>
        <w:t xml:space="preserve"> is </w:t>
      </w:r>
      <w:r w:rsidRPr="0069213E">
        <w:rPr>
          <w:b/>
        </w:rPr>
        <w:t>False</w:t>
      </w:r>
      <w:r w:rsidR="00E73A9F">
        <w:t xml:space="preserve">, </w:t>
      </w:r>
      <w:r w:rsidRPr="0069213E">
        <w:rPr>
          <w:b/>
        </w:rPr>
        <w:t>If Else</w:t>
      </w:r>
      <w:r>
        <w:t xml:space="preserve"> runs the </w:t>
      </w:r>
      <w:r w:rsidRPr="0069213E">
        <w:rPr>
          <w:b/>
        </w:rPr>
        <w:t>Else Branch</w:t>
      </w:r>
      <w:r>
        <w:t xml:space="preserve">. The simplest approach to </w:t>
      </w:r>
      <w:r w:rsidR="000C360A">
        <w:t>handling invalid data</w:t>
      </w:r>
      <w:r>
        <w:t xml:space="preserve"> is to terminate the workflow</w:t>
      </w:r>
      <w:r w:rsidR="000C360A">
        <w:t xml:space="preserve"> </w:t>
      </w:r>
      <w:r w:rsidR="00346350">
        <w:t xml:space="preserve">gracefully </w:t>
      </w:r>
      <w:r w:rsidR="000C360A">
        <w:t>by running a</w:t>
      </w:r>
      <w:r>
        <w:t xml:space="preserve"> </w:t>
      </w:r>
      <w:r w:rsidRPr="00503E9E">
        <w:rPr>
          <w:b/>
        </w:rPr>
        <w:t>Terminate</w:t>
      </w:r>
      <w:r w:rsidR="00E73A9F">
        <w:rPr>
          <w:b/>
        </w:rPr>
        <w:t>Activity</w:t>
      </w:r>
      <w:r w:rsidR="000C360A">
        <w:t xml:space="preserve"> activity</w:t>
      </w:r>
      <w:r>
        <w:t>.</w:t>
      </w:r>
    </w:p>
    <w:p w:rsidR="0069213E" w:rsidRDefault="0069213E" w:rsidP="00555A90">
      <w:pPr>
        <w:pStyle w:val="Procedure"/>
      </w:pPr>
      <w:r>
        <w:t xml:space="preserve">To add TerminateActivity to </w:t>
      </w:r>
      <w:r w:rsidR="00346350">
        <w:t xml:space="preserve">the </w:t>
      </w:r>
      <w:r>
        <w:t>Else Branch</w:t>
      </w:r>
    </w:p>
    <w:p w:rsidR="0069213E" w:rsidRDefault="0069213E" w:rsidP="00555A90">
      <w:pPr>
        <w:pStyle w:val="BulletList"/>
      </w:pPr>
      <w:r>
        <w:t xml:space="preserve">Drop a </w:t>
      </w:r>
      <w:r w:rsidRPr="0069213E">
        <w:rPr>
          <w:b/>
        </w:rPr>
        <w:t>TerminateActivity</w:t>
      </w:r>
      <w:r>
        <w:t xml:space="preserve"> activity on the </w:t>
      </w:r>
      <w:r w:rsidRPr="0069213E">
        <w:rPr>
          <w:b/>
        </w:rPr>
        <w:t>Else Branch</w:t>
      </w:r>
      <w:r>
        <w:t xml:space="preserve"> insertion point.</w:t>
      </w:r>
    </w:p>
    <w:p w:rsidR="0069213E" w:rsidRDefault="0069213E" w:rsidP="00555A90">
      <w:pPr>
        <w:pStyle w:val="BodyTextIndent"/>
      </w:pPr>
      <w:r w:rsidRPr="0069213E">
        <w:rPr>
          <w:b/>
        </w:rPr>
        <w:t>TerminateActivity</w:t>
      </w:r>
      <w:r>
        <w:t xml:space="preserve"> is located under </w:t>
      </w:r>
      <w:r w:rsidRPr="007406FF">
        <w:rPr>
          <w:b/>
        </w:rPr>
        <w:t>Windows Workflow 3.0</w:t>
      </w:r>
      <w:r>
        <w:t>. It has no properties; it simply terminates the workflow.</w:t>
      </w:r>
    </w:p>
    <w:p w:rsidR="0069213E" w:rsidRDefault="0069213E" w:rsidP="00555A90">
      <w:pPr>
        <w:pStyle w:val="Heading2"/>
      </w:pPr>
      <w:bookmarkStart w:id="33" w:name="_Toc245212029"/>
      <w:r>
        <w:t xml:space="preserve">Step 4: </w:t>
      </w:r>
      <w:r w:rsidR="000C360A">
        <w:t>Move</w:t>
      </w:r>
      <w:r>
        <w:t xml:space="preserve"> </w:t>
      </w:r>
      <w:r w:rsidR="000C360A">
        <w:t>Demux Data</w:t>
      </w:r>
      <w:r>
        <w:t xml:space="preserve"> to If True</w:t>
      </w:r>
      <w:bookmarkEnd w:id="33"/>
    </w:p>
    <w:p w:rsidR="0069213E" w:rsidRDefault="00BD2C27" w:rsidP="00555A90">
      <w:pPr>
        <w:pStyle w:val="BodyText"/>
      </w:pPr>
      <w:r>
        <w:t xml:space="preserve">If </w:t>
      </w:r>
      <w:r w:rsidRPr="000C360A">
        <w:rPr>
          <w:i/>
        </w:rPr>
        <w:t>Data OK</w:t>
      </w:r>
      <w:r>
        <w:t xml:space="preserve"> is </w:t>
      </w:r>
      <w:r>
        <w:rPr>
          <w:b/>
        </w:rPr>
        <w:t>True</w:t>
      </w:r>
      <w:r w:rsidR="0069213E">
        <w:t xml:space="preserve">, </w:t>
      </w:r>
      <w:r w:rsidR="0069213E" w:rsidRPr="0069213E">
        <w:rPr>
          <w:b/>
        </w:rPr>
        <w:t>If Else</w:t>
      </w:r>
      <w:r w:rsidR="0069213E">
        <w:t xml:space="preserve"> </w:t>
      </w:r>
      <w:r w:rsidR="007406FF">
        <w:t>runs</w:t>
      </w:r>
      <w:r w:rsidR="0069213E">
        <w:t xml:space="preserve"> </w:t>
      </w:r>
      <w:r w:rsidR="0069213E" w:rsidRPr="0069213E">
        <w:rPr>
          <w:b/>
        </w:rPr>
        <w:t>If True</w:t>
      </w:r>
      <w:r w:rsidR="0069213E">
        <w:t>, which run</w:t>
      </w:r>
      <w:r>
        <w:t>s</w:t>
      </w:r>
      <w:r w:rsidR="0069213E">
        <w:t xml:space="preserve"> the remainder of the workfl</w:t>
      </w:r>
      <w:r w:rsidR="000C360A">
        <w:t>ow. The simplest approach is to put</w:t>
      </w:r>
      <w:r w:rsidR="0069213E">
        <w:t xml:space="preserve"> Demux Data </w:t>
      </w:r>
      <w:r w:rsidR="000C360A">
        <w:t>in</w:t>
      </w:r>
      <w:r w:rsidR="0069213E">
        <w:t xml:space="preserve"> </w:t>
      </w:r>
      <w:r>
        <w:rPr>
          <w:b/>
        </w:rPr>
        <w:t>If True</w:t>
      </w:r>
      <w:r>
        <w:t xml:space="preserve"> and bind it to the next activity</w:t>
      </w:r>
      <w:r w:rsidR="007406FF">
        <w:t>.</w:t>
      </w:r>
    </w:p>
    <w:p w:rsidR="007406FF" w:rsidRDefault="007406FF" w:rsidP="00555A90">
      <w:pPr>
        <w:pStyle w:val="Procedure"/>
      </w:pPr>
      <w:r>
        <w:t>To assign Demux Data to If True</w:t>
      </w:r>
    </w:p>
    <w:p w:rsidR="007406FF" w:rsidRDefault="007406FF" w:rsidP="00555A90">
      <w:pPr>
        <w:pStyle w:val="List"/>
      </w:pPr>
      <w:r>
        <w:t>1.</w:t>
      </w:r>
      <w:r>
        <w:tab/>
        <w:t xml:space="preserve">Delete the </w:t>
      </w:r>
      <w:r w:rsidRPr="00503E9E">
        <w:rPr>
          <w:i/>
        </w:rPr>
        <w:t>Demux Data</w:t>
      </w:r>
      <w:r>
        <w:t xml:space="preserve"> activity.</w:t>
      </w:r>
    </w:p>
    <w:p w:rsidR="007406FF" w:rsidRDefault="007406FF" w:rsidP="00E31B4A">
      <w:pPr>
        <w:pStyle w:val="List"/>
        <w:keepNext/>
        <w:keepLines/>
      </w:pPr>
      <w:r>
        <w:t>2.</w:t>
      </w:r>
      <w:r>
        <w:tab/>
        <w:t xml:space="preserve">Drop a new instance of </w:t>
      </w:r>
      <w:r w:rsidRPr="00503E9E">
        <w:rPr>
          <w:i/>
        </w:rPr>
        <w:t>Demux Data</w:t>
      </w:r>
      <w:r>
        <w:t xml:space="preserve"> on the </w:t>
      </w:r>
      <w:r w:rsidRPr="007406FF">
        <w:rPr>
          <w:b/>
        </w:rPr>
        <w:t>If True</w:t>
      </w:r>
      <w:r>
        <w:t xml:space="preserve"> insertion point.</w:t>
      </w:r>
    </w:p>
    <w:p w:rsidR="007406FF" w:rsidRDefault="007406FF" w:rsidP="00555A90">
      <w:pPr>
        <w:pStyle w:val="BodyTextIndent"/>
      </w:pPr>
      <w:r>
        <w:t>This breaks the data bindin</w:t>
      </w:r>
      <w:r w:rsidR="002F58D7">
        <w:t xml:space="preserve">g, so you need to rebind </w:t>
      </w:r>
      <w:r w:rsidR="002F58D7" w:rsidRPr="00503E9E">
        <w:rPr>
          <w:i/>
        </w:rPr>
        <w:t>Demux D</w:t>
      </w:r>
      <w:r w:rsidRPr="00503E9E">
        <w:rPr>
          <w:i/>
        </w:rPr>
        <w:t>ata’s</w:t>
      </w:r>
      <w:r>
        <w:t xml:space="preserve"> properties.</w:t>
      </w:r>
    </w:p>
    <w:p w:rsidR="007406FF" w:rsidRDefault="007406FF" w:rsidP="00555A90">
      <w:pPr>
        <w:pStyle w:val="List"/>
      </w:pPr>
      <w:r>
        <w:t>3.</w:t>
      </w:r>
      <w:r>
        <w:tab/>
        <w:t xml:space="preserve">Bind </w:t>
      </w:r>
      <w:r w:rsidRPr="00503E9E">
        <w:rPr>
          <w:i/>
        </w:rPr>
        <w:t>Unpack Data’s</w:t>
      </w:r>
      <w:r>
        <w:t xml:space="preserve"> </w:t>
      </w:r>
      <w:r w:rsidR="002F58D7" w:rsidRPr="00503E9E">
        <w:rPr>
          <w:i/>
        </w:rPr>
        <w:t>Output Series</w:t>
      </w:r>
      <w:r w:rsidR="002F58D7">
        <w:t xml:space="preserve"> property to </w:t>
      </w:r>
      <w:r w:rsidR="002F58D7" w:rsidRPr="00503E9E">
        <w:rPr>
          <w:i/>
        </w:rPr>
        <w:t>Demux Data’s</w:t>
      </w:r>
      <w:r w:rsidR="002F58D7">
        <w:t xml:space="preserve"> </w:t>
      </w:r>
      <w:r w:rsidR="002F58D7" w:rsidRPr="00503E9E">
        <w:rPr>
          <w:i/>
        </w:rPr>
        <w:t xml:space="preserve">Input Series </w:t>
      </w:r>
      <w:r w:rsidR="002F58D7">
        <w:t>property.</w:t>
      </w:r>
    </w:p>
    <w:p w:rsidR="002F58D7" w:rsidRDefault="002F58D7" w:rsidP="00555A90">
      <w:pPr>
        <w:pStyle w:val="List"/>
      </w:pPr>
      <w:r>
        <w:t>4.</w:t>
      </w:r>
      <w:r>
        <w:tab/>
        <w:t xml:space="preserve">Bind </w:t>
      </w:r>
      <w:r w:rsidRPr="00503E9E">
        <w:rPr>
          <w:i/>
        </w:rPr>
        <w:t>Demux Data’s</w:t>
      </w:r>
      <w:r>
        <w:t xml:space="preserve"> Output Series 2 property to the upper </w:t>
      </w:r>
      <w:r w:rsidRPr="00503E9E">
        <w:rPr>
          <w:i/>
        </w:rPr>
        <w:t>Boxcar Filter’s Input Series</w:t>
      </w:r>
      <w:r>
        <w:t xml:space="preserve"> property.</w:t>
      </w:r>
    </w:p>
    <w:p w:rsidR="002F58D7" w:rsidRDefault="002F58D7" w:rsidP="00555A90">
      <w:pPr>
        <w:pStyle w:val="List"/>
      </w:pPr>
      <w:r>
        <w:t>5.</w:t>
      </w:r>
      <w:r>
        <w:tab/>
        <w:t xml:space="preserve">Bind </w:t>
      </w:r>
      <w:r w:rsidRPr="00503E9E">
        <w:rPr>
          <w:i/>
        </w:rPr>
        <w:t>Demux Data’s</w:t>
      </w:r>
      <w:r>
        <w:t xml:space="preserve"> </w:t>
      </w:r>
      <w:r w:rsidRPr="00503E9E">
        <w:rPr>
          <w:i/>
        </w:rPr>
        <w:t>Output Series 1</w:t>
      </w:r>
      <w:r>
        <w:t xml:space="preserve"> property to the lower </w:t>
      </w:r>
      <w:r w:rsidRPr="00503E9E">
        <w:rPr>
          <w:i/>
        </w:rPr>
        <w:t>Boxcar</w:t>
      </w:r>
      <w:r>
        <w:t xml:space="preserve"> </w:t>
      </w:r>
      <w:r w:rsidRPr="00503E9E">
        <w:rPr>
          <w:i/>
        </w:rPr>
        <w:t>Filter’s</w:t>
      </w:r>
      <w:r>
        <w:t xml:space="preserve"> </w:t>
      </w:r>
      <w:r w:rsidRPr="00503E9E">
        <w:rPr>
          <w:i/>
        </w:rPr>
        <w:t>Input</w:t>
      </w:r>
      <w:r>
        <w:t xml:space="preserve"> </w:t>
      </w:r>
      <w:r w:rsidRPr="00503E9E">
        <w:rPr>
          <w:i/>
        </w:rPr>
        <w:t>Series</w:t>
      </w:r>
      <w:r>
        <w:t xml:space="preserve"> property.</w:t>
      </w:r>
    </w:p>
    <w:p w:rsidR="007406FF" w:rsidRDefault="007406FF" w:rsidP="00555A90">
      <w:pPr>
        <w:pStyle w:val="Le"/>
      </w:pPr>
    </w:p>
    <w:p w:rsidR="002F58D7" w:rsidRPr="002F58D7" w:rsidRDefault="00830AD0" w:rsidP="00555A90">
      <w:pPr>
        <w:pStyle w:val="BodyText"/>
      </w:pPr>
      <w:r>
        <w:t xml:space="preserve">Figure </w:t>
      </w:r>
      <w:r w:rsidR="00911DCF">
        <w:t>3</w:t>
      </w:r>
      <w:r w:rsidR="00A64398">
        <w:t>6</w:t>
      </w:r>
      <w:r w:rsidR="002F58D7">
        <w:t xml:space="preserve"> shows the complete workflow in the Composer pane.</w:t>
      </w:r>
    </w:p>
    <w:p w:rsidR="007406FF" w:rsidRDefault="007406FF" w:rsidP="003429EE">
      <w:pPr>
        <w:pStyle w:val="BodyText"/>
        <w:keepNext/>
        <w:keepLines/>
        <w:ind w:left="-1680" w:right="-1320"/>
      </w:pPr>
      <w:r>
        <w:rPr>
          <w:noProof/>
        </w:rPr>
        <w:drawing>
          <wp:inline distT="0" distB="0" distL="0" distR="0">
            <wp:extent cx="6752749" cy="1472089"/>
            <wp:effectExtent l="19050" t="0" r="0" b="0"/>
            <wp:docPr id="43" name="Picture 42" descr="&lt;Guid&gt;c081a0fa-92e5-41a3-be64-80d5a4c84b4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3x.jpg"/>
                    <pic:cNvPicPr/>
                  </pic:nvPicPr>
                  <pic:blipFill>
                    <a:blip r:embed="rId52" cstate="print"/>
                    <a:stretch>
                      <a:fillRect/>
                    </a:stretch>
                  </pic:blipFill>
                  <pic:spPr>
                    <a:xfrm>
                      <a:off x="0" y="0"/>
                      <a:ext cx="6752749" cy="1472089"/>
                    </a:xfrm>
                    <a:prstGeom prst="rect">
                      <a:avLst/>
                    </a:prstGeom>
                  </pic:spPr>
                </pic:pic>
              </a:graphicData>
            </a:graphic>
          </wp:inline>
        </w:drawing>
      </w:r>
    </w:p>
    <w:p w:rsidR="00B4714F" w:rsidRDefault="00C83D8A" w:rsidP="00F429F7">
      <w:pPr>
        <w:pStyle w:val="FigCap"/>
      </w:pPr>
      <w:r>
        <w:t xml:space="preserve">Figure </w:t>
      </w:r>
      <w:r w:rsidR="00911DCF">
        <w:t>3</w:t>
      </w:r>
      <w:r w:rsidR="00A64398">
        <w:t>6</w:t>
      </w:r>
      <w:r w:rsidR="007406FF">
        <w:t>. The complete Validate workflow</w:t>
      </w:r>
    </w:p>
    <w:p w:rsidR="003C32DA" w:rsidRDefault="008541B5" w:rsidP="00555A90">
      <w:pPr>
        <w:pStyle w:val="Heading1"/>
      </w:pPr>
      <w:bookmarkStart w:id="34" w:name="_Toc245212030"/>
      <w:r>
        <w:t>Demux 2: Add a Replicator</w:t>
      </w:r>
      <w:r w:rsidR="00BF5C6C">
        <w:t xml:space="preserve"> A</w:t>
      </w:r>
      <w:r w:rsidR="003C32DA">
        <w:t>ctivity to SimpleFilter</w:t>
      </w:r>
      <w:bookmarkEnd w:id="34"/>
    </w:p>
    <w:p w:rsidR="00D0680D" w:rsidRDefault="000C360A" w:rsidP="00555A90">
      <w:pPr>
        <w:pStyle w:val="BodyText"/>
      </w:pPr>
      <w:r>
        <w:t>The Demux workflow</w:t>
      </w:r>
      <w:r w:rsidR="008541B5">
        <w:t xml:space="preserve"> </w:t>
      </w:r>
      <w:r w:rsidR="00323F67">
        <w:t>use</w:t>
      </w:r>
      <w:r>
        <w:t>s</w:t>
      </w:r>
      <w:r w:rsidR="008541B5">
        <w:t xml:space="preserve"> a</w:t>
      </w:r>
      <w:r w:rsidR="003C32DA">
        <w:t xml:space="preserve"> </w:t>
      </w:r>
      <w:r w:rsidR="003C32DA" w:rsidRPr="003C32DA">
        <w:rPr>
          <w:b/>
        </w:rPr>
        <w:t>ParallelActivity</w:t>
      </w:r>
      <w:r w:rsidR="003C32DA">
        <w:t xml:space="preserve"> a</w:t>
      </w:r>
      <w:r w:rsidR="007E54B4">
        <w:t xml:space="preserve">ctivity to </w:t>
      </w:r>
      <w:r w:rsidR="00323F67">
        <w:t>run</w:t>
      </w:r>
      <w:r w:rsidR="008541B5">
        <w:t xml:space="preserve"> </w:t>
      </w:r>
      <w:r>
        <w:t>two</w:t>
      </w:r>
      <w:r w:rsidR="00323F67">
        <w:t xml:space="preserve"> instances of the</w:t>
      </w:r>
      <w:r w:rsidR="007E54B4">
        <w:t xml:space="preserve"> Boxcar</w:t>
      </w:r>
      <w:r w:rsidR="00323F67">
        <w:t>Filter activity</w:t>
      </w:r>
      <w:r w:rsidR="007E54B4">
        <w:t xml:space="preserve">. </w:t>
      </w:r>
      <w:r w:rsidR="003B6DE6">
        <w:t xml:space="preserve">However, </w:t>
      </w:r>
      <w:r w:rsidR="0039090F" w:rsidRPr="0039090F">
        <w:rPr>
          <w:b/>
        </w:rPr>
        <w:t>ParallelActivity</w:t>
      </w:r>
      <w:r w:rsidR="0039090F">
        <w:t xml:space="preserve"> </w:t>
      </w:r>
      <w:r w:rsidR="00BD2C27">
        <w:t>has a fixed number of child activities—</w:t>
      </w:r>
      <w:r w:rsidR="0039090F">
        <w:t xml:space="preserve">two in this case. </w:t>
      </w:r>
      <w:r w:rsidR="00BD2C27">
        <w:t>W</w:t>
      </w:r>
      <w:r w:rsidR="00CC5175">
        <w:t>hat if</w:t>
      </w:r>
      <w:r w:rsidR="003C32DA">
        <w:t xml:space="preserve"> you</w:t>
      </w:r>
      <w:r w:rsidR="003B6DE6">
        <w:t xml:space="preserve">r </w:t>
      </w:r>
      <w:r w:rsidR="007E54B4">
        <w:t xml:space="preserve">data files contain </w:t>
      </w:r>
      <w:r w:rsidR="003B6DE6">
        <w:t>varying</w:t>
      </w:r>
      <w:r w:rsidR="007E54B4">
        <w:t xml:space="preserve"> numbers of series</w:t>
      </w:r>
      <w:r w:rsidR="003C32DA">
        <w:t>?</w:t>
      </w:r>
      <w:r w:rsidR="0039090F">
        <w:t xml:space="preserve"> With Demux, you must modify the workflow</w:t>
      </w:r>
      <w:r w:rsidR="003B6DE6">
        <w:t xml:space="preserve"> to change the number of series it handles</w:t>
      </w:r>
      <w:r w:rsidR="0039090F">
        <w:t xml:space="preserve">. </w:t>
      </w:r>
    </w:p>
    <w:p w:rsidR="00D0680D" w:rsidRDefault="0039090F" w:rsidP="00555A90">
      <w:pPr>
        <w:pStyle w:val="BodyText"/>
      </w:pPr>
      <w:r>
        <w:lastRenderedPageBreak/>
        <w:t xml:space="preserve">One solution is the Trident </w:t>
      </w:r>
      <w:r w:rsidRPr="007E54B4">
        <w:rPr>
          <w:b/>
        </w:rPr>
        <w:t>Replicator</w:t>
      </w:r>
      <w:r>
        <w:t xml:space="preserve"> activity, which is based on the WF </w:t>
      </w:r>
      <w:r w:rsidRPr="00B460E5">
        <w:rPr>
          <w:b/>
        </w:rPr>
        <w:t>Replicator</w:t>
      </w:r>
      <w:r>
        <w:t xml:space="preserve"> activity. </w:t>
      </w:r>
      <w:r w:rsidR="008541B5" w:rsidRPr="008541B5">
        <w:rPr>
          <w:b/>
        </w:rPr>
        <w:t>Replicator</w:t>
      </w:r>
      <w:r w:rsidR="007E54B4">
        <w:t xml:space="preserve"> works in much the same way as a </w:t>
      </w:r>
      <w:r w:rsidR="007E54B4" w:rsidRPr="007E54B4">
        <w:rPr>
          <w:b/>
        </w:rPr>
        <w:t>foreach</w:t>
      </w:r>
      <w:r w:rsidR="007E54B4">
        <w:t xml:space="preserve"> operator. </w:t>
      </w:r>
      <w:r w:rsidR="00666AF8">
        <w:t>The input is a</w:t>
      </w:r>
      <w:r w:rsidR="007E54B4">
        <w:t xml:space="preserve"> collection</w:t>
      </w:r>
      <w:r w:rsidR="007973F4">
        <w:t xml:space="preserve">—represented by an </w:t>
      </w:r>
      <w:r w:rsidR="007973F4" w:rsidRPr="007973F4">
        <w:rPr>
          <w:b/>
        </w:rPr>
        <w:t>IList</w:t>
      </w:r>
      <w:r w:rsidR="007973F4">
        <w:t xml:space="preserve"> interface—</w:t>
      </w:r>
      <w:r w:rsidR="007E54B4">
        <w:t>which can contain any number of items</w:t>
      </w:r>
      <w:r w:rsidR="00666AF8">
        <w:t>.</w:t>
      </w:r>
      <w:r w:rsidR="007973F4">
        <w:t xml:space="preserve"> </w:t>
      </w:r>
      <w:r w:rsidR="007973F4" w:rsidRPr="007973F4">
        <w:rPr>
          <w:b/>
        </w:rPr>
        <w:t>Replicator</w:t>
      </w:r>
      <w:r w:rsidR="007973F4">
        <w:t xml:space="preserve"> </w:t>
      </w:r>
      <w:r w:rsidR="003B6DE6">
        <w:t>contains</w:t>
      </w:r>
      <w:r w:rsidR="00825027">
        <w:t xml:space="preserve"> a child activity </w:t>
      </w:r>
      <w:r w:rsidR="007973F4">
        <w:t xml:space="preserve">which </w:t>
      </w:r>
      <w:r w:rsidR="003B6DE6">
        <w:t>processes the data</w:t>
      </w:r>
      <w:r w:rsidR="007973F4">
        <w:t xml:space="preserve">. To </w:t>
      </w:r>
      <w:r w:rsidR="005B2737">
        <w:t>process</w:t>
      </w:r>
      <w:r w:rsidR="007973F4">
        <w:t xml:space="preserve"> the input collection, </w:t>
      </w:r>
      <w:r w:rsidR="007973F4" w:rsidRPr="007973F4">
        <w:rPr>
          <w:b/>
        </w:rPr>
        <w:t>Replicator</w:t>
      </w:r>
      <w:r w:rsidR="007973F4">
        <w:t xml:space="preserve"> </w:t>
      </w:r>
      <w:r w:rsidR="007222E9">
        <w:t xml:space="preserve">creates a separate instance of the </w:t>
      </w:r>
      <w:r w:rsidR="007973F4">
        <w:t xml:space="preserve">child </w:t>
      </w:r>
      <w:r w:rsidR="007222E9">
        <w:t xml:space="preserve">activity for each item </w:t>
      </w:r>
      <w:r w:rsidR="000C360A">
        <w:t>in the input collection and</w:t>
      </w:r>
      <w:r w:rsidR="007222E9">
        <w:t xml:space="preserve"> runs </w:t>
      </w:r>
      <w:r w:rsidR="000C360A">
        <w:t>each instance</w:t>
      </w:r>
      <w:r w:rsidR="00D0680D">
        <w:t>.</w:t>
      </w:r>
    </w:p>
    <w:p w:rsidR="00666AF8" w:rsidRDefault="00666AF8" w:rsidP="00555A90">
      <w:pPr>
        <w:pStyle w:val="BodyText"/>
      </w:pPr>
      <w:r>
        <w:t xml:space="preserve">Figure </w:t>
      </w:r>
      <w:r w:rsidR="001230CC">
        <w:t>3</w:t>
      </w:r>
      <w:r w:rsidR="00A64398">
        <w:t>7</w:t>
      </w:r>
      <w:r>
        <w:t xml:space="preserve"> shows the Trident Replicator activity, as it appears in Composer.</w:t>
      </w:r>
    </w:p>
    <w:p w:rsidR="00666AF8" w:rsidRDefault="00666AF8" w:rsidP="00BB71B6">
      <w:pPr>
        <w:pStyle w:val="BodyTextLink"/>
      </w:pPr>
      <w:r>
        <w:rPr>
          <w:noProof/>
        </w:rPr>
        <w:drawing>
          <wp:inline distT="0" distB="0" distL="0" distR="0">
            <wp:extent cx="3629025" cy="1537335"/>
            <wp:effectExtent l="19050" t="0" r="9525" b="0"/>
            <wp:docPr id="5" name="Picture 4" descr="&lt;Guid&gt;97139734-99c3-435f-96b4-da1f633fbcb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9.jpg"/>
                    <pic:cNvPicPr/>
                  </pic:nvPicPr>
                  <pic:blipFill>
                    <a:blip r:embed="rId53" cstate="print"/>
                    <a:stretch>
                      <a:fillRect/>
                    </a:stretch>
                  </pic:blipFill>
                  <pic:spPr>
                    <a:xfrm>
                      <a:off x="0" y="0"/>
                      <a:ext cx="3629025" cy="1537335"/>
                    </a:xfrm>
                    <a:prstGeom prst="rect">
                      <a:avLst/>
                    </a:prstGeom>
                  </pic:spPr>
                </pic:pic>
              </a:graphicData>
            </a:graphic>
          </wp:inline>
        </w:drawing>
      </w:r>
    </w:p>
    <w:p w:rsidR="008541B5" w:rsidRDefault="008541B5" w:rsidP="00F429F7">
      <w:pPr>
        <w:pStyle w:val="FigCap"/>
      </w:pPr>
      <w:r>
        <w:t xml:space="preserve">Figure </w:t>
      </w:r>
      <w:r w:rsidR="001230CC">
        <w:t>3</w:t>
      </w:r>
      <w:r w:rsidR="00A64398">
        <w:t>7</w:t>
      </w:r>
      <w:r>
        <w:t>. Trident Replicator activity</w:t>
      </w:r>
    </w:p>
    <w:p w:rsidR="00666AF8" w:rsidRDefault="005B2737" w:rsidP="00346350">
      <w:pPr>
        <w:pStyle w:val="BodyTextLink"/>
      </w:pPr>
      <w:r w:rsidRPr="005B2737">
        <w:rPr>
          <w:b/>
        </w:rPr>
        <w:t>Replicator</w:t>
      </w:r>
      <w:r w:rsidR="00666AF8">
        <w:t xml:space="preserve"> has four key </w:t>
      </w:r>
      <w:r w:rsidR="003B6DE6">
        <w:t>elements</w:t>
      </w:r>
      <w:r w:rsidR="00346350">
        <w:t>:</w:t>
      </w:r>
    </w:p>
    <w:p w:rsidR="00666AF8" w:rsidRDefault="00666AF8" w:rsidP="00555A90">
      <w:pPr>
        <w:pStyle w:val="DT"/>
      </w:pPr>
      <w:r>
        <w:t>ExecutionType</w:t>
      </w:r>
      <w:r w:rsidR="00DE6C12">
        <w:t xml:space="preserve"> Input Property</w:t>
      </w:r>
    </w:p>
    <w:p w:rsidR="00DE6C12" w:rsidRPr="00DE6C12" w:rsidRDefault="007222E9" w:rsidP="00555A90">
      <w:pPr>
        <w:pStyle w:val="DL"/>
      </w:pPr>
      <w:r>
        <w:t xml:space="preserve">This property specifies the </w:t>
      </w:r>
      <w:r w:rsidR="00DE6C12" w:rsidRPr="00DE6C12">
        <w:rPr>
          <w:b/>
        </w:rPr>
        <w:t>ExecutionType</w:t>
      </w:r>
      <w:r w:rsidR="00DE6C12">
        <w:t xml:space="preserve"> </w:t>
      </w:r>
      <w:r>
        <w:t>setting, and must</w:t>
      </w:r>
      <w:r w:rsidR="00DE6C12">
        <w:t xml:space="preserve"> be set to either </w:t>
      </w:r>
      <w:r w:rsidR="00DE6C12" w:rsidRPr="00DE6C12">
        <w:rPr>
          <w:b/>
        </w:rPr>
        <w:t>Sequence</w:t>
      </w:r>
      <w:r w:rsidR="00DE6C12">
        <w:t xml:space="preserve"> or </w:t>
      </w:r>
      <w:r w:rsidR="00DE6C12" w:rsidRPr="00DE6C12">
        <w:rPr>
          <w:b/>
        </w:rPr>
        <w:t>Parallel</w:t>
      </w:r>
      <w:r w:rsidR="00DE6C12">
        <w:t xml:space="preserve">. </w:t>
      </w:r>
    </w:p>
    <w:p w:rsidR="00666AF8" w:rsidRDefault="00666AF8" w:rsidP="00555A90">
      <w:pPr>
        <w:pStyle w:val="DT"/>
      </w:pPr>
      <w:r>
        <w:t>InitialChildData</w:t>
      </w:r>
      <w:r w:rsidR="00DE6C12">
        <w:t xml:space="preserve"> Input Property</w:t>
      </w:r>
    </w:p>
    <w:p w:rsidR="00B460E5" w:rsidRPr="00B460E5" w:rsidRDefault="00B460E5" w:rsidP="00555A90">
      <w:pPr>
        <w:pStyle w:val="DL"/>
      </w:pPr>
      <w:r>
        <w:t xml:space="preserve">This property is an </w:t>
      </w:r>
      <w:r w:rsidRPr="00B460E5">
        <w:rPr>
          <w:b/>
        </w:rPr>
        <w:t>IList</w:t>
      </w:r>
      <w:r>
        <w:t xml:space="preserve"> type that represents the input collection. </w:t>
      </w:r>
      <w:r w:rsidR="003B6DE6">
        <w:t xml:space="preserve">You bind the output property </w:t>
      </w:r>
      <w:r w:rsidR="00825027">
        <w:t>associated with</w:t>
      </w:r>
      <w:r w:rsidR="003B6DE6">
        <w:t xml:space="preserve"> the collection</w:t>
      </w:r>
      <w:r w:rsidR="003B6DE6" w:rsidRPr="00825027">
        <w:t xml:space="preserve"> to </w:t>
      </w:r>
      <w:r w:rsidR="00972E17" w:rsidRPr="00972E17">
        <w:rPr>
          <w:b/>
        </w:rPr>
        <w:t>InitialChildData</w:t>
      </w:r>
      <w:r>
        <w:t>.</w:t>
      </w:r>
    </w:p>
    <w:p w:rsidR="00666AF8" w:rsidRDefault="00666AF8" w:rsidP="00555A90">
      <w:pPr>
        <w:pStyle w:val="DT"/>
      </w:pPr>
      <w:r>
        <w:t>Current Item</w:t>
      </w:r>
    </w:p>
    <w:p w:rsidR="00B460E5" w:rsidRPr="00B460E5" w:rsidRDefault="00B460E5" w:rsidP="00555A90">
      <w:pPr>
        <w:pStyle w:val="DL"/>
      </w:pPr>
      <w:r>
        <w:t>This component represents the item being processed</w:t>
      </w:r>
      <w:r w:rsidR="007222E9">
        <w:t xml:space="preserve">. </w:t>
      </w:r>
      <w:r w:rsidR="003B6DE6">
        <w:t xml:space="preserve">You bind it </w:t>
      </w:r>
      <w:r>
        <w:t>to the appropriate input property on the child activity.</w:t>
      </w:r>
    </w:p>
    <w:p w:rsidR="00666AF8" w:rsidRDefault="00A934FB" w:rsidP="00555A90">
      <w:pPr>
        <w:pStyle w:val="DT"/>
      </w:pPr>
      <w:r>
        <w:t>Child</w:t>
      </w:r>
      <w:r w:rsidR="00666AF8">
        <w:t xml:space="preserve"> Activit</w:t>
      </w:r>
      <w:r w:rsidR="00B460E5">
        <w:t>y</w:t>
      </w:r>
    </w:p>
    <w:p w:rsidR="00B460E5" w:rsidRDefault="00413D34" w:rsidP="00555A90">
      <w:pPr>
        <w:pStyle w:val="DL"/>
      </w:pPr>
      <w:r>
        <w:t xml:space="preserve">Trident </w:t>
      </w:r>
      <w:r w:rsidR="00B460E5" w:rsidRPr="00413D34">
        <w:rPr>
          <w:b/>
        </w:rPr>
        <w:t>Replicator</w:t>
      </w:r>
      <w:r w:rsidRPr="00413D34">
        <w:rPr>
          <w:b/>
        </w:rPr>
        <w:t>’s</w:t>
      </w:r>
      <w:r>
        <w:t xml:space="preserve"> </w:t>
      </w:r>
      <w:r w:rsidR="00A934FB">
        <w:t>child</w:t>
      </w:r>
      <w:r>
        <w:t xml:space="preserve"> activity is a </w:t>
      </w:r>
      <w:r w:rsidRPr="00413D34">
        <w:rPr>
          <w:b/>
        </w:rPr>
        <w:t>SequenceActivity</w:t>
      </w:r>
      <w:r>
        <w:t>.</w:t>
      </w:r>
    </w:p>
    <w:p w:rsidR="00E31B4A" w:rsidRPr="00E31B4A" w:rsidRDefault="00E31B4A" w:rsidP="00E31B4A">
      <w:pPr>
        <w:pStyle w:val="Le"/>
      </w:pPr>
    </w:p>
    <w:p w:rsidR="00413D34" w:rsidRDefault="00825027" w:rsidP="00555A90">
      <w:pPr>
        <w:pStyle w:val="BodyText"/>
      </w:pPr>
      <w:r>
        <w:rPr>
          <w:b/>
        </w:rPr>
        <w:t xml:space="preserve">Tip: </w:t>
      </w:r>
      <w:r w:rsidR="00413D34" w:rsidRPr="00413D34">
        <w:rPr>
          <w:b/>
        </w:rPr>
        <w:t>Replicator</w:t>
      </w:r>
      <w:r w:rsidR="00413D34">
        <w:t xml:space="preserve"> doe</w:t>
      </w:r>
      <w:r w:rsidR="00995E91">
        <w:t>s not have an output property, so i</w:t>
      </w:r>
      <w:r w:rsidR="00413D34">
        <w:t xml:space="preserve">t is </w:t>
      </w:r>
      <w:r w:rsidR="005B2737">
        <w:t>often</w:t>
      </w:r>
      <w:r w:rsidR="00413D34">
        <w:t xml:space="preserve"> the</w:t>
      </w:r>
      <w:r w:rsidR="003B6DE6">
        <w:t xml:space="preserve"> workflow’s terminal activity. Technically, y</w:t>
      </w:r>
      <w:r w:rsidR="00413D34">
        <w:t xml:space="preserve">ou can bind the output of the child activity to a downstream activity, but that activity receives the data from </w:t>
      </w:r>
      <w:r w:rsidR="00972E17">
        <w:t xml:space="preserve">only </w:t>
      </w:r>
      <w:r w:rsidR="00413D34">
        <w:t>the last instance of the child activity.</w:t>
      </w:r>
      <w:r w:rsidR="00A71A27">
        <w:t xml:space="preserve"> If you want to use a downstream activity to process </w:t>
      </w:r>
      <w:r w:rsidR="00A71A27" w:rsidRPr="00A71A27">
        <w:rPr>
          <w:b/>
        </w:rPr>
        <w:t>Replicator</w:t>
      </w:r>
      <w:r w:rsidR="00A71A27">
        <w:t xml:space="preserve"> output, one option is to write the child </w:t>
      </w:r>
      <w:r w:rsidR="005B2737">
        <w:t>activities</w:t>
      </w:r>
      <w:r w:rsidR="003B6DE6">
        <w:t>’</w:t>
      </w:r>
      <w:r w:rsidR="00A71A27">
        <w:t xml:space="preserve"> output data to storage, and then read the stored data. </w:t>
      </w:r>
    </w:p>
    <w:p w:rsidR="003B6DE6" w:rsidRDefault="003B6DE6" w:rsidP="00555A90">
      <w:pPr>
        <w:pStyle w:val="Heading2"/>
      </w:pPr>
      <w:bookmarkStart w:id="35" w:name="_Toc245212031"/>
      <w:r>
        <w:lastRenderedPageBreak/>
        <w:t>Step 1: Start the Demux 2 Workflow</w:t>
      </w:r>
      <w:bookmarkEnd w:id="35"/>
    </w:p>
    <w:p w:rsidR="001E0F83" w:rsidRDefault="00223F41" w:rsidP="00555A90">
      <w:pPr>
        <w:pStyle w:val="BodyTextLink"/>
      </w:pPr>
      <w:r>
        <w:t xml:space="preserve">Demux 2 is </w:t>
      </w:r>
      <w:r w:rsidR="00995E91">
        <w:t xml:space="preserve">a </w:t>
      </w:r>
      <w:r>
        <w:t xml:space="preserve">modified </w:t>
      </w:r>
      <w:r w:rsidR="00995E91">
        <w:t>version of</w:t>
      </w:r>
      <w:r w:rsidR="00413D34">
        <w:t xml:space="preserve"> the Demux workflow </w:t>
      </w:r>
      <w:r w:rsidR="00995E91">
        <w:t xml:space="preserve">that </w:t>
      </w:r>
      <w:r w:rsidR="00825027">
        <w:t xml:space="preserve">uses a </w:t>
      </w:r>
      <w:r w:rsidR="00825027" w:rsidRPr="000C66D7">
        <w:rPr>
          <w:b/>
        </w:rPr>
        <w:t>Replicator</w:t>
      </w:r>
      <w:r w:rsidR="00825027">
        <w:t xml:space="preserve"> activity to </w:t>
      </w:r>
      <w:r w:rsidR="00413D34">
        <w:t xml:space="preserve">process input files </w:t>
      </w:r>
      <w:r w:rsidR="00825027">
        <w:t>that contain an arbitrary</w:t>
      </w:r>
      <w:r w:rsidR="00413D34">
        <w:t xml:space="preserve"> number of multiplexed time series</w:t>
      </w:r>
      <w:r w:rsidR="00995E91">
        <w:t>.</w:t>
      </w:r>
      <w:r w:rsidR="001E0F83">
        <w:t xml:space="preserve"> </w:t>
      </w:r>
      <w:r w:rsidR="00972E17">
        <w:t xml:space="preserve">To accommodate the </w:t>
      </w:r>
      <w:r w:rsidR="00972E17" w:rsidRPr="00972E17">
        <w:rPr>
          <w:b/>
        </w:rPr>
        <w:t>Replicator</w:t>
      </w:r>
      <w:r w:rsidR="00972E17">
        <w:t xml:space="preserve"> activity, the workflow uses slightly</w:t>
      </w:r>
      <w:r w:rsidR="001E0F83">
        <w:t xml:space="preserve"> modified versions of two of the Demux activities, </w:t>
      </w:r>
      <w:r w:rsidR="001E0F83" w:rsidRPr="00972E17">
        <w:rPr>
          <w:i/>
        </w:rPr>
        <w:t>Demux</w:t>
      </w:r>
      <w:r w:rsidR="00972E17" w:rsidRPr="00972E17">
        <w:rPr>
          <w:i/>
        </w:rPr>
        <w:t xml:space="preserve"> </w:t>
      </w:r>
      <w:r w:rsidR="001E0F83" w:rsidRPr="00972E17">
        <w:rPr>
          <w:i/>
        </w:rPr>
        <w:t>Data</w:t>
      </w:r>
      <w:r w:rsidR="001E0F83">
        <w:t xml:space="preserve"> and </w:t>
      </w:r>
      <w:r w:rsidR="001E0F83" w:rsidRPr="00972E17">
        <w:rPr>
          <w:i/>
        </w:rPr>
        <w:t>Boxcar</w:t>
      </w:r>
      <w:r w:rsidR="00972E17" w:rsidRPr="00972E17">
        <w:rPr>
          <w:i/>
        </w:rPr>
        <w:t xml:space="preserve"> </w:t>
      </w:r>
      <w:r w:rsidR="001E0F83" w:rsidRPr="00972E17">
        <w:rPr>
          <w:i/>
        </w:rPr>
        <w:t>Filter</w:t>
      </w:r>
      <w:r w:rsidR="00972E17">
        <w:t xml:space="preserve">, which are named </w:t>
      </w:r>
      <w:r w:rsidR="00972E17" w:rsidRPr="00972E17">
        <w:rPr>
          <w:i/>
        </w:rPr>
        <w:t>Demux Data 2</w:t>
      </w:r>
      <w:r w:rsidR="00972E17">
        <w:t xml:space="preserve"> and </w:t>
      </w:r>
      <w:r w:rsidR="00972E17" w:rsidRPr="00972E17">
        <w:rPr>
          <w:i/>
        </w:rPr>
        <w:t>Boxcar Filter 2</w:t>
      </w:r>
      <w:r w:rsidR="001E0F83">
        <w:t>.</w:t>
      </w:r>
    </w:p>
    <w:p w:rsidR="001E0F83" w:rsidRDefault="009A495A" w:rsidP="00555A90">
      <w:pPr>
        <w:pStyle w:val="DT"/>
      </w:pPr>
      <w:r>
        <w:t xml:space="preserve">DemuxData </w:t>
      </w:r>
      <w:r w:rsidR="001E0F83">
        <w:t>2</w:t>
      </w:r>
    </w:p>
    <w:p w:rsidR="001E0F83" w:rsidRDefault="009A495A" w:rsidP="00555A90">
      <w:pPr>
        <w:pStyle w:val="DL"/>
      </w:pPr>
      <w:r w:rsidRPr="009A495A">
        <w:rPr>
          <w:i/>
        </w:rPr>
        <w:t>DemuxData 2</w:t>
      </w:r>
      <w:r w:rsidR="001E0F83" w:rsidRPr="009A495A">
        <w:rPr>
          <w:i/>
        </w:rPr>
        <w:t xml:space="preserve"> </w:t>
      </w:r>
      <w:r w:rsidR="001E0F83">
        <w:t>demul</w:t>
      </w:r>
      <w:r>
        <w:t xml:space="preserve">tiplexes the array from </w:t>
      </w:r>
      <w:r w:rsidRPr="005B2737">
        <w:rPr>
          <w:i/>
        </w:rPr>
        <w:t>Unpack</w:t>
      </w:r>
      <w:r w:rsidR="005B2737" w:rsidRPr="005B2737">
        <w:rPr>
          <w:i/>
        </w:rPr>
        <w:t xml:space="preserve"> </w:t>
      </w:r>
      <w:r w:rsidRPr="005B2737">
        <w:rPr>
          <w:i/>
        </w:rPr>
        <w:t>D</w:t>
      </w:r>
      <w:r w:rsidR="001E0F83" w:rsidRPr="005B2737">
        <w:rPr>
          <w:i/>
        </w:rPr>
        <w:t>ata</w:t>
      </w:r>
      <w:r w:rsidR="001E0F83">
        <w:t>, as before</w:t>
      </w:r>
      <w:r w:rsidR="009E6DD5">
        <w:t xml:space="preserve">, but it </w:t>
      </w:r>
      <w:r w:rsidR="001E0F83">
        <w:t xml:space="preserve">packages the </w:t>
      </w:r>
      <w:r w:rsidR="006454D6">
        <w:t>results</w:t>
      </w:r>
      <w:r w:rsidR="001E0F83">
        <w:t xml:space="preserve"> into a collection of </w:t>
      </w:r>
      <w:r w:rsidR="001E0F83" w:rsidRPr="001E0F83">
        <w:rPr>
          <w:b/>
        </w:rPr>
        <w:t>double [ ]</w:t>
      </w:r>
      <w:r w:rsidR="001E0F83">
        <w:t xml:space="preserve"> arrays</w:t>
      </w:r>
      <w:r w:rsidR="006454D6">
        <w:t xml:space="preserve">, </w:t>
      </w:r>
      <w:r w:rsidR="00B77C5B">
        <w:t>and</w:t>
      </w:r>
      <w:r w:rsidR="006454D6">
        <w:t xml:space="preserve"> assigns </w:t>
      </w:r>
      <w:r w:rsidR="00B77C5B">
        <w:t xml:space="preserve">the collection </w:t>
      </w:r>
      <w:r w:rsidR="006454D6">
        <w:t xml:space="preserve">to its single output property, </w:t>
      </w:r>
      <w:r w:rsidR="006454D6" w:rsidRPr="006454D6">
        <w:rPr>
          <w:i/>
        </w:rPr>
        <w:t>OutputSeries</w:t>
      </w:r>
      <w:r w:rsidR="001E0F83">
        <w:t>.</w:t>
      </w:r>
    </w:p>
    <w:p w:rsidR="006454D6" w:rsidRDefault="006454D6" w:rsidP="00555A90">
      <w:pPr>
        <w:pStyle w:val="DT"/>
      </w:pPr>
      <w:r>
        <w:t>BoxcarFilter</w:t>
      </w:r>
      <w:r w:rsidR="009A495A">
        <w:t xml:space="preserve"> </w:t>
      </w:r>
      <w:r>
        <w:t>2</w:t>
      </w:r>
    </w:p>
    <w:p w:rsidR="006454D6" w:rsidRDefault="006454D6" w:rsidP="00555A90">
      <w:pPr>
        <w:pStyle w:val="DL"/>
      </w:pPr>
      <w:r w:rsidRPr="00A71A27">
        <w:rPr>
          <w:b/>
        </w:rPr>
        <w:t>BoxcarFilter 2</w:t>
      </w:r>
      <w:r>
        <w:t xml:space="preserve"> applies a </w:t>
      </w:r>
      <w:r w:rsidR="00A71A27">
        <w:t xml:space="preserve">boxcar </w:t>
      </w:r>
      <w:r>
        <w:t xml:space="preserve">filter to a </w:t>
      </w:r>
      <w:r w:rsidRPr="006454D6">
        <w:rPr>
          <w:b/>
        </w:rPr>
        <w:t>double [ ]</w:t>
      </w:r>
      <w:r>
        <w:t xml:space="preserve"> array and outputs the filtered array, as before. However, </w:t>
      </w:r>
      <w:r w:rsidR="00A71A27">
        <w:t xml:space="preserve">the </w:t>
      </w:r>
      <w:r w:rsidRPr="00A71A27">
        <w:rPr>
          <w:i/>
        </w:rPr>
        <w:t>InputSeries</w:t>
      </w:r>
      <w:r>
        <w:t xml:space="preserve"> </w:t>
      </w:r>
      <w:r w:rsidR="00A71A27">
        <w:t xml:space="preserve">input property </w:t>
      </w:r>
      <w:r>
        <w:t xml:space="preserve">is an </w:t>
      </w:r>
      <w:r w:rsidRPr="00A71A27">
        <w:rPr>
          <w:b/>
        </w:rPr>
        <w:t>object</w:t>
      </w:r>
      <w:r>
        <w:t xml:space="preserve"> type</w:t>
      </w:r>
      <w:r w:rsidR="00A71A27">
        <w:t xml:space="preserve"> instead of </w:t>
      </w:r>
      <w:r w:rsidR="00A71A27" w:rsidRPr="00A71A27">
        <w:rPr>
          <w:b/>
        </w:rPr>
        <w:t>double [ ]</w:t>
      </w:r>
      <w:r>
        <w:t xml:space="preserve">, so that </w:t>
      </w:r>
      <w:r w:rsidR="00972E17">
        <w:t>the property</w:t>
      </w:r>
      <w:r>
        <w:t xml:space="preserve"> can be bound to </w:t>
      </w:r>
      <w:r w:rsidRPr="00A71A27">
        <w:rPr>
          <w:b/>
        </w:rPr>
        <w:t>Current</w:t>
      </w:r>
      <w:r w:rsidR="00A71A27" w:rsidRPr="00A71A27">
        <w:rPr>
          <w:b/>
        </w:rPr>
        <w:t>Item</w:t>
      </w:r>
      <w:r>
        <w:t>.</w:t>
      </w:r>
    </w:p>
    <w:p w:rsidR="001230CC" w:rsidRPr="001230CC" w:rsidRDefault="001230CC" w:rsidP="001230CC">
      <w:pPr>
        <w:pStyle w:val="Le"/>
      </w:pPr>
    </w:p>
    <w:p w:rsidR="009A495A" w:rsidRDefault="009A495A" w:rsidP="00555A90">
      <w:pPr>
        <w:pStyle w:val="BodyText"/>
      </w:pPr>
      <w:r>
        <w:t xml:space="preserve">The first part of Demux 2 is nearly identical to </w:t>
      </w:r>
      <w:r w:rsidRPr="00E56F8A">
        <w:t>Demux</w:t>
      </w:r>
      <w:r>
        <w:t xml:space="preserve">. The only difference is that </w:t>
      </w:r>
      <w:r w:rsidRPr="009A495A">
        <w:rPr>
          <w:i/>
        </w:rPr>
        <w:t>Demux</w:t>
      </w:r>
      <w:r w:rsidR="00E56F8A">
        <w:rPr>
          <w:i/>
        </w:rPr>
        <w:t xml:space="preserve"> </w:t>
      </w:r>
      <w:r w:rsidRPr="009A495A">
        <w:rPr>
          <w:i/>
        </w:rPr>
        <w:t>Data 2</w:t>
      </w:r>
      <w:r>
        <w:t xml:space="preserve"> replaces </w:t>
      </w:r>
      <w:r w:rsidRPr="009A495A">
        <w:rPr>
          <w:i/>
        </w:rPr>
        <w:t>Demux</w:t>
      </w:r>
      <w:r w:rsidR="00E56F8A">
        <w:rPr>
          <w:i/>
        </w:rPr>
        <w:t xml:space="preserve"> </w:t>
      </w:r>
      <w:r w:rsidRPr="009A495A">
        <w:rPr>
          <w:i/>
        </w:rPr>
        <w:t>Data</w:t>
      </w:r>
      <w:r>
        <w:t>.</w:t>
      </w:r>
    </w:p>
    <w:p w:rsidR="009A495A" w:rsidRDefault="009A495A" w:rsidP="00555A90">
      <w:pPr>
        <w:pStyle w:val="Procedure"/>
      </w:pPr>
      <w:r>
        <w:t>To start the Demux 2 workflow</w:t>
      </w:r>
    </w:p>
    <w:p w:rsidR="009A495A" w:rsidRDefault="009A495A" w:rsidP="00555A90">
      <w:pPr>
        <w:pStyle w:val="List"/>
      </w:pPr>
      <w:r>
        <w:t>1.</w:t>
      </w:r>
      <w:r>
        <w:tab/>
        <w:t>Open Composer and start a new workflow</w:t>
      </w:r>
      <w:r w:rsidR="00A74CEA">
        <w:t>.</w:t>
      </w:r>
    </w:p>
    <w:p w:rsidR="009A495A" w:rsidRDefault="009A495A" w:rsidP="00555A90">
      <w:pPr>
        <w:pStyle w:val="List"/>
      </w:pPr>
      <w:r>
        <w:t>2.</w:t>
      </w:r>
      <w:r>
        <w:tab/>
        <w:t xml:space="preserve">Drop an </w:t>
      </w:r>
      <w:r w:rsidRPr="008541B5">
        <w:rPr>
          <w:i/>
        </w:rPr>
        <w:t>UnpackData</w:t>
      </w:r>
      <w:r>
        <w:t xml:space="preserve"> </w:t>
      </w:r>
      <w:r w:rsidR="008541B5">
        <w:t xml:space="preserve">activity </w:t>
      </w:r>
      <w:r>
        <w:t>on the insertion point</w:t>
      </w:r>
      <w:r w:rsidR="00A74CEA">
        <w:t>,</w:t>
      </w:r>
      <w:r w:rsidR="00825027">
        <w:t xml:space="preserve"> and set the </w:t>
      </w:r>
      <w:r w:rsidR="00825027" w:rsidRPr="00825027">
        <w:rPr>
          <w:i/>
        </w:rPr>
        <w:t>Input File Name</w:t>
      </w:r>
      <w:r w:rsidR="00825027">
        <w:t xml:space="preserve"> property</w:t>
      </w:r>
      <w:r>
        <w:t>.</w:t>
      </w:r>
    </w:p>
    <w:p w:rsidR="009A495A" w:rsidRDefault="009A495A" w:rsidP="00555A90">
      <w:pPr>
        <w:pStyle w:val="List"/>
      </w:pPr>
      <w:r>
        <w:t>3.</w:t>
      </w:r>
      <w:r>
        <w:tab/>
        <w:t xml:space="preserve">Drop a </w:t>
      </w:r>
      <w:r w:rsidRPr="008541B5">
        <w:rPr>
          <w:i/>
        </w:rPr>
        <w:t>DemuxData 2</w:t>
      </w:r>
      <w:r>
        <w:t xml:space="preserve"> activity on the insertion point to the right of </w:t>
      </w:r>
      <w:r w:rsidRPr="00972E17">
        <w:rPr>
          <w:i/>
        </w:rPr>
        <w:t>UnpackData</w:t>
      </w:r>
      <w:r>
        <w:t>.</w:t>
      </w:r>
    </w:p>
    <w:p w:rsidR="009A495A" w:rsidRDefault="00DB1FCB" w:rsidP="00555A90">
      <w:pPr>
        <w:pStyle w:val="List"/>
      </w:pPr>
      <w:r>
        <w:t>4</w:t>
      </w:r>
      <w:r w:rsidR="009A495A">
        <w:t>.</w:t>
      </w:r>
      <w:r w:rsidR="009A495A">
        <w:tab/>
      </w:r>
      <w:r w:rsidR="008541B5">
        <w:t xml:space="preserve">Assign </w:t>
      </w:r>
      <w:r w:rsidR="009E6DD5">
        <w:t>C:\TridentInput\TimeSeries2</w:t>
      </w:r>
      <w:r w:rsidR="008541B5">
        <w:t xml:space="preserve"> to</w:t>
      </w:r>
      <w:r w:rsidR="009E6DD5">
        <w:t xml:space="preserve"> the</w:t>
      </w:r>
      <w:r w:rsidR="009A495A">
        <w:t xml:space="preserve"> </w:t>
      </w:r>
      <w:r w:rsidR="009A495A" w:rsidRPr="007973F4">
        <w:rPr>
          <w:i/>
        </w:rPr>
        <w:t>UnpackData</w:t>
      </w:r>
      <w:r w:rsidR="005B2737">
        <w:rPr>
          <w:i/>
        </w:rPr>
        <w:t xml:space="preserve"> </w:t>
      </w:r>
      <w:r w:rsidR="005B2737">
        <w:t xml:space="preserve">activity’s </w:t>
      </w:r>
      <w:r w:rsidR="008541B5" w:rsidRPr="005B2737">
        <w:rPr>
          <w:i/>
        </w:rPr>
        <w:t>Input</w:t>
      </w:r>
      <w:r w:rsidR="007973F4" w:rsidRPr="005B2737">
        <w:rPr>
          <w:i/>
        </w:rPr>
        <w:t xml:space="preserve"> </w:t>
      </w:r>
      <w:r w:rsidR="008541B5" w:rsidRPr="005B2737">
        <w:rPr>
          <w:i/>
        </w:rPr>
        <w:t xml:space="preserve">File </w:t>
      </w:r>
      <w:r w:rsidR="007973F4" w:rsidRPr="005B2737">
        <w:rPr>
          <w:i/>
        </w:rPr>
        <w:t>Name</w:t>
      </w:r>
      <w:r w:rsidR="007973F4">
        <w:t xml:space="preserve"> </w:t>
      </w:r>
      <w:r w:rsidR="008541B5">
        <w:t>property.</w:t>
      </w:r>
    </w:p>
    <w:p w:rsidR="008541B5" w:rsidRDefault="008541B5" w:rsidP="00555A90">
      <w:pPr>
        <w:pStyle w:val="List"/>
      </w:pPr>
      <w:r>
        <w:t>5.</w:t>
      </w:r>
      <w:r>
        <w:tab/>
        <w:t>Bind</w:t>
      </w:r>
      <w:r w:rsidR="005B2737">
        <w:t xml:space="preserve"> the</w:t>
      </w:r>
      <w:r>
        <w:t xml:space="preserve"> </w:t>
      </w:r>
      <w:r w:rsidRPr="007973F4">
        <w:rPr>
          <w:i/>
        </w:rPr>
        <w:t>UnpackData</w:t>
      </w:r>
      <w:r w:rsidR="005B2737" w:rsidRPr="005B2737">
        <w:t xml:space="preserve"> </w:t>
      </w:r>
      <w:r w:rsidR="005B2737">
        <w:t>activity’s</w:t>
      </w:r>
      <w:r>
        <w:t xml:space="preserve"> </w:t>
      </w:r>
      <w:r w:rsidR="007973F4" w:rsidRPr="007973F4">
        <w:rPr>
          <w:i/>
        </w:rPr>
        <w:t>Output Series</w:t>
      </w:r>
      <w:r w:rsidR="007973F4">
        <w:t xml:space="preserve"> property to</w:t>
      </w:r>
      <w:r w:rsidR="005B2737">
        <w:t xml:space="preserve"> the</w:t>
      </w:r>
      <w:r w:rsidR="007973F4">
        <w:t xml:space="preserve"> </w:t>
      </w:r>
      <w:r w:rsidR="005B2737">
        <w:rPr>
          <w:i/>
        </w:rPr>
        <w:t>Demux Data 2</w:t>
      </w:r>
      <w:r w:rsidR="005B2737" w:rsidRPr="005B2737">
        <w:t xml:space="preserve"> </w:t>
      </w:r>
      <w:r w:rsidR="005B2737">
        <w:t>activity’s</w:t>
      </w:r>
      <w:r w:rsidR="007973F4" w:rsidRPr="007973F4">
        <w:rPr>
          <w:i/>
        </w:rPr>
        <w:t xml:space="preserve"> Input Series</w:t>
      </w:r>
      <w:r w:rsidR="007973F4">
        <w:t xml:space="preserve"> property.</w:t>
      </w:r>
    </w:p>
    <w:p w:rsidR="008541B5" w:rsidRDefault="008541B5" w:rsidP="00555A90">
      <w:pPr>
        <w:pStyle w:val="Le"/>
      </w:pPr>
    </w:p>
    <w:p w:rsidR="008541B5" w:rsidRDefault="008541B5" w:rsidP="00555A90">
      <w:pPr>
        <w:pStyle w:val="BodyText"/>
      </w:pPr>
      <w:r>
        <w:t xml:space="preserve">Figure </w:t>
      </w:r>
      <w:r w:rsidR="007973F4">
        <w:t>3</w:t>
      </w:r>
      <w:r w:rsidR="00A64398">
        <w:t>8</w:t>
      </w:r>
      <w:r w:rsidR="007973F4">
        <w:t xml:space="preserve"> shows the resulting workflow</w:t>
      </w:r>
      <w:r w:rsidR="00A74CEA">
        <w:t>.</w:t>
      </w:r>
    </w:p>
    <w:p w:rsidR="007973F4" w:rsidRDefault="007973F4" w:rsidP="00BB71B6">
      <w:pPr>
        <w:pStyle w:val="BodyText"/>
        <w:keepNext/>
        <w:keepLines/>
      </w:pPr>
      <w:r>
        <w:rPr>
          <w:noProof/>
        </w:rPr>
        <w:drawing>
          <wp:inline distT="0" distB="0" distL="0" distR="0">
            <wp:extent cx="4676394" cy="1340739"/>
            <wp:effectExtent l="19050" t="0" r="0" b="0"/>
            <wp:docPr id="13" name="Picture 12" descr="&lt;Guid&gt;5066c04f-0852-48b1-a7a9-f3c85f1196d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0.jpg"/>
                    <pic:cNvPicPr/>
                  </pic:nvPicPr>
                  <pic:blipFill>
                    <a:blip r:embed="rId54" cstate="print"/>
                    <a:stretch>
                      <a:fillRect/>
                    </a:stretch>
                  </pic:blipFill>
                  <pic:spPr>
                    <a:xfrm>
                      <a:off x="0" y="0"/>
                      <a:ext cx="4676394" cy="1340739"/>
                    </a:xfrm>
                    <a:prstGeom prst="rect">
                      <a:avLst/>
                    </a:prstGeom>
                  </pic:spPr>
                </pic:pic>
              </a:graphicData>
            </a:graphic>
          </wp:inline>
        </w:drawing>
      </w:r>
    </w:p>
    <w:p w:rsidR="007973F4" w:rsidRDefault="007973F4" w:rsidP="00F429F7">
      <w:pPr>
        <w:pStyle w:val="FigCap"/>
      </w:pPr>
      <w:r>
        <w:t>Figure 3</w:t>
      </w:r>
      <w:r w:rsidR="00A64398">
        <w:t>8</w:t>
      </w:r>
      <w:r>
        <w:t>. Demux 2 workflow with two activities</w:t>
      </w:r>
    </w:p>
    <w:p w:rsidR="007973F4" w:rsidRDefault="007973F4" w:rsidP="00555A90">
      <w:pPr>
        <w:pStyle w:val="Heading2"/>
      </w:pPr>
      <w:bookmarkStart w:id="36" w:name="_Toc245212032"/>
      <w:r>
        <w:t>Step 2: Add a Replicator Activity</w:t>
      </w:r>
      <w:r w:rsidR="00223F41">
        <w:t xml:space="preserve"> to the Workflow</w:t>
      </w:r>
      <w:bookmarkEnd w:id="36"/>
    </w:p>
    <w:p w:rsidR="007973F4" w:rsidRDefault="00DB1FCB" w:rsidP="00555A90">
      <w:pPr>
        <w:pStyle w:val="BodyText"/>
      </w:pPr>
      <w:r>
        <w:t xml:space="preserve">The </w:t>
      </w:r>
      <w:r w:rsidR="007973F4" w:rsidRPr="00DB1FCB">
        <w:rPr>
          <w:i/>
        </w:rPr>
        <w:t>Output Series</w:t>
      </w:r>
      <w:r w:rsidR="007973F4">
        <w:t xml:space="preserve"> property represents</w:t>
      </w:r>
      <w:r w:rsidR="00E56F8A">
        <w:t xml:space="preserve"> the</w:t>
      </w:r>
      <w:r w:rsidR="007973F4">
        <w:t xml:space="preserve"> </w:t>
      </w:r>
      <w:r w:rsidR="00E56F8A">
        <w:t>demultiplexed time series as a</w:t>
      </w:r>
      <w:r w:rsidR="007973F4">
        <w:t xml:space="preserve"> collection </w:t>
      </w:r>
      <w:r w:rsidR="00E56F8A">
        <w:t xml:space="preserve">of </w:t>
      </w:r>
      <w:r w:rsidR="00E56F8A" w:rsidRPr="00E56F8A">
        <w:rPr>
          <w:b/>
        </w:rPr>
        <w:t>double</w:t>
      </w:r>
      <w:r w:rsidR="00E56F8A">
        <w:t xml:space="preserve"> arrays</w:t>
      </w:r>
      <w:r w:rsidR="007973F4">
        <w:t>.</w:t>
      </w:r>
      <w:r>
        <w:t xml:space="preserve"> The next step is to add a </w:t>
      </w:r>
      <w:r w:rsidRPr="00DB1FCB">
        <w:rPr>
          <w:b/>
        </w:rPr>
        <w:t>Replicator</w:t>
      </w:r>
      <w:r>
        <w:t xml:space="preserve"> </w:t>
      </w:r>
      <w:r w:rsidR="00E56F8A">
        <w:t xml:space="preserve">to the workflow </w:t>
      </w:r>
      <w:r>
        <w:t xml:space="preserve">to </w:t>
      </w:r>
      <w:r w:rsidR="005B2737">
        <w:t xml:space="preserve">filter and display each </w:t>
      </w:r>
      <w:r>
        <w:t>series.</w:t>
      </w:r>
    </w:p>
    <w:p w:rsidR="00DB1FCB" w:rsidRDefault="00DB1FCB" w:rsidP="00555A90">
      <w:pPr>
        <w:pStyle w:val="Procedure"/>
      </w:pPr>
      <w:r>
        <w:lastRenderedPageBreak/>
        <w:t>To add a Replicator to Demux 2</w:t>
      </w:r>
    </w:p>
    <w:p w:rsidR="00DB1FCB" w:rsidRDefault="00DB1FCB" w:rsidP="00555A90">
      <w:pPr>
        <w:pStyle w:val="List"/>
      </w:pPr>
      <w:r>
        <w:t>1.</w:t>
      </w:r>
      <w:r>
        <w:tab/>
        <w:t xml:space="preserve">Drop a </w:t>
      </w:r>
      <w:r w:rsidRPr="00DB1FCB">
        <w:rPr>
          <w:b/>
        </w:rPr>
        <w:t>Replicator</w:t>
      </w:r>
      <w:r>
        <w:t xml:space="preserve"> activity on the insertion point to the right of </w:t>
      </w:r>
      <w:r w:rsidRPr="00DB1FCB">
        <w:rPr>
          <w:i/>
        </w:rPr>
        <w:t>Demux Data 2</w:t>
      </w:r>
      <w:r>
        <w:t>.</w:t>
      </w:r>
    </w:p>
    <w:p w:rsidR="00DB1FCB" w:rsidRDefault="00DB1FCB" w:rsidP="00555A90">
      <w:pPr>
        <w:pStyle w:val="BodyTextIndent"/>
      </w:pPr>
      <w:r>
        <w:t xml:space="preserve">The </w:t>
      </w:r>
      <w:r w:rsidRPr="00DB1FCB">
        <w:rPr>
          <w:b/>
        </w:rPr>
        <w:t>Replicator</w:t>
      </w:r>
      <w:r>
        <w:t xml:space="preserve"> activity is in the Workflow Catalog’s </w:t>
      </w:r>
      <w:r w:rsidRPr="00DB1FCB">
        <w:rPr>
          <w:b/>
        </w:rPr>
        <w:t>Trident Activities\Control Flow</w:t>
      </w:r>
      <w:r>
        <w:t xml:space="preserve"> folder.</w:t>
      </w:r>
    </w:p>
    <w:p w:rsidR="00DB1FCB" w:rsidRDefault="00DB1FCB" w:rsidP="00555A90">
      <w:pPr>
        <w:pStyle w:val="List"/>
      </w:pPr>
      <w:r>
        <w:t>2.</w:t>
      </w:r>
      <w:r>
        <w:tab/>
        <w:t xml:space="preserve">Bind the </w:t>
      </w:r>
      <w:r w:rsidRPr="00874E0C">
        <w:rPr>
          <w:i/>
        </w:rPr>
        <w:t xml:space="preserve">Demux Data 2 </w:t>
      </w:r>
      <w:r w:rsidR="00E56F8A" w:rsidRPr="00E56F8A">
        <w:t xml:space="preserve">activity’s </w:t>
      </w:r>
      <w:r w:rsidRPr="00874E0C">
        <w:rPr>
          <w:i/>
        </w:rPr>
        <w:t>Output Series</w:t>
      </w:r>
      <w:r>
        <w:t xml:space="preserve"> property to the </w:t>
      </w:r>
      <w:r w:rsidRPr="00E56F8A">
        <w:rPr>
          <w:b/>
        </w:rPr>
        <w:t>Replicator</w:t>
      </w:r>
      <w:r>
        <w:t xml:space="preserve"> </w:t>
      </w:r>
      <w:r w:rsidR="00E56F8A" w:rsidRPr="00E56F8A">
        <w:t xml:space="preserve">activity’s </w:t>
      </w:r>
      <w:r w:rsidRPr="00DB1FCB">
        <w:rPr>
          <w:b/>
        </w:rPr>
        <w:t>InitialChildData</w:t>
      </w:r>
      <w:r>
        <w:t xml:space="preserve"> property.</w:t>
      </w:r>
    </w:p>
    <w:p w:rsidR="00DB1FCB" w:rsidRDefault="00DB1FCB" w:rsidP="00555A90">
      <w:pPr>
        <w:pStyle w:val="Le"/>
      </w:pPr>
    </w:p>
    <w:p w:rsidR="00DB1FCB" w:rsidRDefault="00DB1FCB" w:rsidP="00555A90">
      <w:pPr>
        <w:pStyle w:val="BodyText"/>
      </w:pPr>
      <w:r>
        <w:t>Figure 3</w:t>
      </w:r>
      <w:r w:rsidR="00A64398">
        <w:t>9</w:t>
      </w:r>
      <w:r>
        <w:t xml:space="preserve"> shows the resulting workflow.</w:t>
      </w:r>
    </w:p>
    <w:p w:rsidR="00DB1FCB" w:rsidRDefault="00DB1FCB" w:rsidP="00BB71B6">
      <w:pPr>
        <w:pStyle w:val="BodyText"/>
        <w:keepNext/>
        <w:keepLines/>
      </w:pPr>
      <w:r>
        <w:rPr>
          <w:noProof/>
        </w:rPr>
        <w:drawing>
          <wp:inline distT="0" distB="0" distL="0" distR="0">
            <wp:extent cx="5032629" cy="1483233"/>
            <wp:effectExtent l="19050" t="0" r="0" b="0"/>
            <wp:docPr id="14" name="Picture 13" descr="&lt;Guid&gt;40d96ece-fb1d-4b76-ad4e-367ec426bce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1.jpg"/>
                    <pic:cNvPicPr/>
                  </pic:nvPicPr>
                  <pic:blipFill>
                    <a:blip r:embed="rId55" cstate="print"/>
                    <a:stretch>
                      <a:fillRect/>
                    </a:stretch>
                  </pic:blipFill>
                  <pic:spPr>
                    <a:xfrm>
                      <a:off x="0" y="0"/>
                      <a:ext cx="5032629" cy="1483233"/>
                    </a:xfrm>
                    <a:prstGeom prst="rect">
                      <a:avLst/>
                    </a:prstGeom>
                  </pic:spPr>
                </pic:pic>
              </a:graphicData>
            </a:graphic>
          </wp:inline>
        </w:drawing>
      </w:r>
    </w:p>
    <w:p w:rsidR="00DB1FCB" w:rsidRDefault="00DB1FCB" w:rsidP="00F429F7">
      <w:pPr>
        <w:pStyle w:val="FigCap"/>
      </w:pPr>
      <w:r>
        <w:t>Figure 3</w:t>
      </w:r>
      <w:r w:rsidR="00A64398">
        <w:t>9</w:t>
      </w:r>
      <w:r>
        <w:t>. Demux 2 with a Replicator activity</w:t>
      </w:r>
    </w:p>
    <w:p w:rsidR="00DB1FCB" w:rsidRDefault="00DB1FCB" w:rsidP="00555A90">
      <w:pPr>
        <w:pStyle w:val="Heading2"/>
      </w:pPr>
      <w:bookmarkStart w:id="37" w:name="_Toc245212033"/>
      <w:r>
        <w:t>Step 3. Add Child Activities to Replicator</w:t>
      </w:r>
      <w:bookmarkEnd w:id="37"/>
    </w:p>
    <w:p w:rsidR="00874E0C" w:rsidRDefault="00874E0C" w:rsidP="00555A90">
      <w:pPr>
        <w:pStyle w:val="BodyText"/>
      </w:pPr>
      <w:r>
        <w:t xml:space="preserve">The final task is to filter </w:t>
      </w:r>
      <w:r w:rsidR="005B2737">
        <w:t>and display the time series.</w:t>
      </w:r>
    </w:p>
    <w:p w:rsidR="00467F8F" w:rsidRDefault="00467F8F" w:rsidP="00555A90">
      <w:pPr>
        <w:pStyle w:val="Procedure"/>
      </w:pPr>
      <w:r>
        <w:t>To filter and display the time series</w:t>
      </w:r>
    </w:p>
    <w:p w:rsidR="00467F8F" w:rsidRDefault="00467F8F" w:rsidP="00555A90">
      <w:pPr>
        <w:pStyle w:val="List"/>
      </w:pPr>
      <w:r>
        <w:t>1.</w:t>
      </w:r>
      <w:r>
        <w:tab/>
        <w:t xml:space="preserve">Drop a </w:t>
      </w:r>
      <w:r w:rsidRPr="00467F8F">
        <w:rPr>
          <w:i/>
        </w:rPr>
        <w:t>Boxcar Filter 2</w:t>
      </w:r>
      <w:r>
        <w:t xml:space="preserve"> activity on the </w:t>
      </w:r>
      <w:r w:rsidRPr="00467F8F">
        <w:rPr>
          <w:b/>
        </w:rPr>
        <w:t>Replicator</w:t>
      </w:r>
      <w:r>
        <w:t xml:space="preserve"> insertion point.</w:t>
      </w:r>
    </w:p>
    <w:p w:rsidR="00467F8F" w:rsidRDefault="00467F8F" w:rsidP="00555A90">
      <w:pPr>
        <w:pStyle w:val="List"/>
      </w:pPr>
      <w:r>
        <w:t>2.</w:t>
      </w:r>
      <w:r>
        <w:tab/>
        <w:t xml:space="preserve">Drop a </w:t>
      </w:r>
      <w:r w:rsidRPr="00467F8F">
        <w:rPr>
          <w:i/>
        </w:rPr>
        <w:t>Display Data</w:t>
      </w:r>
      <w:r>
        <w:t xml:space="preserve"> activity on the insertion point to the right of </w:t>
      </w:r>
      <w:r w:rsidRPr="00467F8F">
        <w:rPr>
          <w:i/>
        </w:rPr>
        <w:t>Boxcar Filter 2</w:t>
      </w:r>
      <w:r>
        <w:t xml:space="preserve">, but still within </w:t>
      </w:r>
      <w:r w:rsidRPr="00467F8F">
        <w:rPr>
          <w:b/>
        </w:rPr>
        <w:t>Replicator</w:t>
      </w:r>
      <w:r>
        <w:t>.</w:t>
      </w:r>
    </w:p>
    <w:p w:rsidR="00467F8F" w:rsidRDefault="00467F8F" w:rsidP="00555A90">
      <w:pPr>
        <w:pStyle w:val="BodyTextIndent"/>
      </w:pPr>
      <w:r>
        <w:t>This displays each series in a separate window.</w:t>
      </w:r>
      <w:r w:rsidR="00C136D1">
        <w:t xml:space="preserve"> </w:t>
      </w:r>
    </w:p>
    <w:p w:rsidR="00467F8F" w:rsidRDefault="00467F8F" w:rsidP="00555A90">
      <w:pPr>
        <w:pStyle w:val="List"/>
      </w:pPr>
      <w:r>
        <w:t>3.</w:t>
      </w:r>
      <w:r>
        <w:tab/>
        <w:t xml:space="preserve">Bind </w:t>
      </w:r>
      <w:r w:rsidRPr="00467F8F">
        <w:rPr>
          <w:b/>
        </w:rPr>
        <w:t>Current Item</w:t>
      </w:r>
      <w:r>
        <w:t xml:space="preserve"> to the </w:t>
      </w:r>
      <w:r w:rsidRPr="00467F8F">
        <w:rPr>
          <w:i/>
        </w:rPr>
        <w:t>Boxcar Filter 2</w:t>
      </w:r>
      <w:r w:rsidR="005B2737" w:rsidRPr="005B2737">
        <w:t xml:space="preserve"> </w:t>
      </w:r>
      <w:r w:rsidR="005B2737">
        <w:t>activity’s</w:t>
      </w:r>
      <w:r w:rsidRPr="00467F8F">
        <w:rPr>
          <w:i/>
        </w:rPr>
        <w:t xml:space="preserve"> Input Series</w:t>
      </w:r>
      <w:r>
        <w:t xml:space="preserve"> property.</w:t>
      </w:r>
    </w:p>
    <w:p w:rsidR="00467F8F" w:rsidRDefault="00467F8F" w:rsidP="00555A90">
      <w:pPr>
        <w:pStyle w:val="List"/>
      </w:pPr>
      <w:r>
        <w:t>4.</w:t>
      </w:r>
      <w:r>
        <w:tab/>
        <w:t xml:space="preserve">Bind the </w:t>
      </w:r>
      <w:r w:rsidRPr="00467F8F">
        <w:rPr>
          <w:i/>
        </w:rPr>
        <w:t>Boxcar Filter 2</w:t>
      </w:r>
      <w:r>
        <w:t xml:space="preserve"> </w:t>
      </w:r>
      <w:r w:rsidR="005B2737">
        <w:t xml:space="preserve">activity’s </w:t>
      </w:r>
      <w:r w:rsidRPr="00467F8F">
        <w:rPr>
          <w:i/>
        </w:rPr>
        <w:t>Filtered Output</w:t>
      </w:r>
      <w:r>
        <w:t xml:space="preserve"> property to the </w:t>
      </w:r>
      <w:r w:rsidRPr="00467F8F">
        <w:rPr>
          <w:i/>
        </w:rPr>
        <w:t xml:space="preserve">Display Data </w:t>
      </w:r>
      <w:r w:rsidR="005B2737">
        <w:t xml:space="preserve">activity’s </w:t>
      </w:r>
      <w:r w:rsidRPr="00467F8F">
        <w:rPr>
          <w:i/>
        </w:rPr>
        <w:t>Filtered Series 1</w:t>
      </w:r>
      <w:r>
        <w:t xml:space="preserve"> property.</w:t>
      </w:r>
    </w:p>
    <w:p w:rsidR="00467F8F" w:rsidRDefault="00467F8F" w:rsidP="00555A90">
      <w:pPr>
        <w:pStyle w:val="Le"/>
      </w:pPr>
    </w:p>
    <w:p w:rsidR="00467F8F" w:rsidRPr="00467F8F" w:rsidRDefault="00077149" w:rsidP="00555A90">
      <w:pPr>
        <w:pStyle w:val="BodyText"/>
      </w:pPr>
      <w:r>
        <w:t xml:space="preserve">Figure </w:t>
      </w:r>
      <w:r w:rsidR="00A64398">
        <w:t>40</w:t>
      </w:r>
      <w:r w:rsidR="00467F8F">
        <w:t xml:space="preserve"> shows an excerpt of the resulting workflow</w:t>
      </w:r>
      <w:r w:rsidR="005171C6">
        <w:t>, which is ready to run</w:t>
      </w:r>
      <w:r w:rsidR="00467F8F">
        <w:t>.</w:t>
      </w:r>
    </w:p>
    <w:p w:rsidR="00874E0C" w:rsidRDefault="00874E0C" w:rsidP="008C1DF1">
      <w:pPr>
        <w:pStyle w:val="BodyText"/>
        <w:keepNext/>
        <w:keepLines/>
        <w:ind w:left="-1440"/>
      </w:pPr>
      <w:r>
        <w:rPr>
          <w:noProof/>
        </w:rPr>
        <w:drawing>
          <wp:inline distT="0" distB="0" distL="0" distR="0">
            <wp:extent cx="6463665" cy="1503045"/>
            <wp:effectExtent l="19050" t="0" r="0" b="0"/>
            <wp:docPr id="15" name="Picture 14" descr="&lt;Guid&gt;28e9060f-2782-4a74-a5c1-8aad7788681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2.jpg"/>
                    <pic:cNvPicPr/>
                  </pic:nvPicPr>
                  <pic:blipFill>
                    <a:blip r:embed="rId56" cstate="print"/>
                    <a:stretch>
                      <a:fillRect/>
                    </a:stretch>
                  </pic:blipFill>
                  <pic:spPr>
                    <a:xfrm>
                      <a:off x="0" y="0"/>
                      <a:ext cx="6463665" cy="1503045"/>
                    </a:xfrm>
                    <a:prstGeom prst="rect">
                      <a:avLst/>
                    </a:prstGeom>
                  </pic:spPr>
                </pic:pic>
              </a:graphicData>
            </a:graphic>
          </wp:inline>
        </w:drawing>
      </w:r>
    </w:p>
    <w:p w:rsidR="00223F41" w:rsidRDefault="00223F41" w:rsidP="00F429F7">
      <w:pPr>
        <w:pStyle w:val="FigCap"/>
      </w:pPr>
      <w:r>
        <w:t xml:space="preserve">Figure </w:t>
      </w:r>
      <w:r w:rsidR="00A64398">
        <w:t>40</w:t>
      </w:r>
      <w:r>
        <w:t>. The completed Demux 2 workflow</w:t>
      </w:r>
    </w:p>
    <w:p w:rsidR="00BF5C6C" w:rsidRDefault="00BF5C6C" w:rsidP="00555A90">
      <w:pPr>
        <w:pStyle w:val="Heading1"/>
      </w:pPr>
      <w:bookmarkStart w:id="38" w:name="_Toc245212034"/>
      <w:r>
        <w:lastRenderedPageBreak/>
        <w:t>SimpleFilter 2: Add a For</w:t>
      </w:r>
      <w:r w:rsidR="003B6DE6">
        <w:t xml:space="preserve"> Loop</w:t>
      </w:r>
      <w:r>
        <w:t xml:space="preserve"> Activity to SimpleFilter</w:t>
      </w:r>
      <w:bookmarkEnd w:id="38"/>
    </w:p>
    <w:p w:rsidR="00BF5C6C" w:rsidRDefault="00BF5C6C" w:rsidP="00E31B4A">
      <w:pPr>
        <w:pStyle w:val="BodyText"/>
      </w:pPr>
      <w:r>
        <w:t xml:space="preserve">SimpleFilter filters and displays a single </w:t>
      </w:r>
      <w:r w:rsidR="005171C6">
        <w:t xml:space="preserve">filtered time series, </w:t>
      </w:r>
      <w:r w:rsidR="00825027">
        <w:t>with</w:t>
      </w:r>
      <w:r w:rsidR="005171C6">
        <w:t xml:space="preserve"> the amount</w:t>
      </w:r>
      <w:r>
        <w:t xml:space="preserve"> of </w:t>
      </w:r>
      <w:r w:rsidR="00060E8B">
        <w:t>smoothing that</w:t>
      </w:r>
      <w:r w:rsidR="00A74CEA">
        <w:t xml:space="preserve"> is </w:t>
      </w:r>
      <w:r>
        <w:t xml:space="preserve">controlled by the </w:t>
      </w:r>
      <w:r w:rsidRPr="00BF5C6C">
        <w:rPr>
          <w:i/>
        </w:rPr>
        <w:t>Boxcar Filter</w:t>
      </w:r>
      <w:r>
        <w:t xml:space="preserve"> activity’s </w:t>
      </w:r>
      <w:r w:rsidRPr="00BF5C6C">
        <w:rPr>
          <w:i/>
        </w:rPr>
        <w:t>Filter Half-width</w:t>
      </w:r>
      <w:r>
        <w:t xml:space="preserve"> property. </w:t>
      </w:r>
      <w:r w:rsidR="005171C6">
        <w:t>However</w:t>
      </w:r>
      <w:r>
        <w:t xml:space="preserve">, you </w:t>
      </w:r>
      <w:r w:rsidR="005171C6">
        <w:t xml:space="preserve">often </w:t>
      </w:r>
      <w:r>
        <w:t xml:space="preserve">don’t know in advance how much smoothing is appropriate for a particular series. </w:t>
      </w:r>
      <w:r w:rsidR="005171C6">
        <w:t>Y</w:t>
      </w:r>
      <w:r w:rsidR="0070187D">
        <w:t>ou</w:t>
      </w:r>
      <w:r>
        <w:t xml:space="preserve"> could </w:t>
      </w:r>
      <w:r w:rsidR="00A74CEA">
        <w:t>run SimpleFilter multiple times</w:t>
      </w:r>
      <w:r>
        <w:t xml:space="preserve"> </w:t>
      </w:r>
      <w:r w:rsidR="005171C6">
        <w:t xml:space="preserve">and set </w:t>
      </w:r>
      <w:r w:rsidRPr="005171C6">
        <w:rPr>
          <w:i/>
        </w:rPr>
        <w:t>Filter Half-width</w:t>
      </w:r>
      <w:r>
        <w:t xml:space="preserve"> to a </w:t>
      </w:r>
      <w:r w:rsidR="005171C6">
        <w:t>variety of</w:t>
      </w:r>
      <w:r>
        <w:t xml:space="preserve"> value</w:t>
      </w:r>
      <w:r w:rsidR="005171C6">
        <w:t>s</w:t>
      </w:r>
      <w:r>
        <w:t xml:space="preserve">. </w:t>
      </w:r>
      <w:r w:rsidR="0070187D">
        <w:t>A more efficient</w:t>
      </w:r>
      <w:r>
        <w:t xml:space="preserve"> approach is to use a </w:t>
      </w:r>
      <w:r w:rsidRPr="00BF5C6C">
        <w:rPr>
          <w:b/>
        </w:rPr>
        <w:t>For</w:t>
      </w:r>
      <w:r w:rsidR="005171C6">
        <w:rPr>
          <w:b/>
        </w:rPr>
        <w:t xml:space="preserve"> Loop</w:t>
      </w:r>
      <w:r>
        <w:t xml:space="preserve"> activity to </w:t>
      </w:r>
      <w:r w:rsidR="005171C6">
        <w:t>do the task automatically</w:t>
      </w:r>
      <w:r>
        <w:t>.</w:t>
      </w:r>
    </w:p>
    <w:p w:rsidR="0070187D" w:rsidRDefault="0039090F" w:rsidP="00555A90">
      <w:pPr>
        <w:pStyle w:val="BodyText"/>
      </w:pPr>
      <w:r>
        <w:t xml:space="preserve">The </w:t>
      </w:r>
      <w:r w:rsidRPr="0039090F">
        <w:rPr>
          <w:b/>
        </w:rPr>
        <w:t>For</w:t>
      </w:r>
      <w:r w:rsidR="006425E7">
        <w:rPr>
          <w:b/>
        </w:rPr>
        <w:t xml:space="preserve"> Loop</w:t>
      </w:r>
      <w:r>
        <w:t xml:space="preserve"> activity</w:t>
      </w:r>
      <w:r w:rsidR="005171C6">
        <w:t xml:space="preserve"> </w:t>
      </w:r>
      <w:r>
        <w:t xml:space="preserve">works in much the same way as a </w:t>
      </w:r>
      <w:r w:rsidRPr="0039090F">
        <w:rPr>
          <w:b/>
        </w:rPr>
        <w:t>for</w:t>
      </w:r>
      <w:r>
        <w:t xml:space="preserve"> operator. You specify star</w:t>
      </w:r>
      <w:r w:rsidR="00FC6ECB">
        <w:t xml:space="preserve">t, end, and </w:t>
      </w:r>
      <w:r>
        <w:t>step value</w:t>
      </w:r>
      <w:r w:rsidR="00FC6ECB">
        <w:t>s for the index</w:t>
      </w:r>
      <w:r w:rsidR="00A74CEA">
        <w:t>,</w:t>
      </w:r>
      <w:r w:rsidR="00825027">
        <w:t xml:space="preserve"> and </w:t>
      </w:r>
      <w:r w:rsidRPr="0039090F">
        <w:rPr>
          <w:b/>
        </w:rPr>
        <w:t>For</w:t>
      </w:r>
      <w:r w:rsidR="006425E7">
        <w:rPr>
          <w:b/>
        </w:rPr>
        <w:t xml:space="preserve"> Loop</w:t>
      </w:r>
      <w:r>
        <w:t xml:space="preserve"> then runs its </w:t>
      </w:r>
      <w:r w:rsidR="005171C6">
        <w:t>child</w:t>
      </w:r>
      <w:r>
        <w:t xml:space="preserve"> activity once for each index value.</w:t>
      </w:r>
    </w:p>
    <w:p w:rsidR="00223F41" w:rsidRDefault="00223F41" w:rsidP="00555A90">
      <w:pPr>
        <w:pStyle w:val="BodyText"/>
      </w:pPr>
      <w:r>
        <w:t xml:space="preserve">Figure </w:t>
      </w:r>
      <w:r w:rsidR="00A64398">
        <w:t>41</w:t>
      </w:r>
      <w:r>
        <w:t xml:space="preserve"> shows the </w:t>
      </w:r>
      <w:r w:rsidRPr="00223F41">
        <w:rPr>
          <w:b/>
        </w:rPr>
        <w:t>For</w:t>
      </w:r>
      <w:r w:rsidR="006425E7">
        <w:rPr>
          <w:b/>
        </w:rPr>
        <w:t xml:space="preserve"> Loop</w:t>
      </w:r>
      <w:r>
        <w:t xml:space="preserve"> activity in Composer.</w:t>
      </w:r>
    </w:p>
    <w:p w:rsidR="00223F41" w:rsidRDefault="006425E7" w:rsidP="00BB71B6">
      <w:pPr>
        <w:pStyle w:val="BodyText"/>
        <w:keepNext/>
        <w:keepLines/>
      </w:pPr>
      <w:r>
        <w:rPr>
          <w:noProof/>
        </w:rPr>
        <w:drawing>
          <wp:inline distT="0" distB="0" distL="0" distR="0">
            <wp:extent cx="2772156" cy="1379601"/>
            <wp:effectExtent l="19050" t="0" r="9144" b="0"/>
            <wp:docPr id="12" name="Picture 11" descr="&lt;Guid&gt;b05ada91-c38d-4e29-8227-d0a0b212bec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3.jpg"/>
                    <pic:cNvPicPr/>
                  </pic:nvPicPr>
                  <pic:blipFill>
                    <a:blip r:embed="rId57" cstate="print"/>
                    <a:stretch>
                      <a:fillRect/>
                    </a:stretch>
                  </pic:blipFill>
                  <pic:spPr>
                    <a:xfrm>
                      <a:off x="0" y="0"/>
                      <a:ext cx="2772156" cy="1379601"/>
                    </a:xfrm>
                    <a:prstGeom prst="rect">
                      <a:avLst/>
                    </a:prstGeom>
                  </pic:spPr>
                </pic:pic>
              </a:graphicData>
            </a:graphic>
          </wp:inline>
        </w:drawing>
      </w:r>
    </w:p>
    <w:p w:rsidR="00223F41" w:rsidRDefault="00223F41" w:rsidP="00F429F7">
      <w:pPr>
        <w:pStyle w:val="FigCap"/>
      </w:pPr>
      <w:r>
        <w:t xml:space="preserve">Figure </w:t>
      </w:r>
      <w:r w:rsidR="00A64398">
        <w:t>41</w:t>
      </w:r>
      <w:r>
        <w:t xml:space="preserve">. For </w:t>
      </w:r>
      <w:r w:rsidR="006425E7">
        <w:t xml:space="preserve">Loop </w:t>
      </w:r>
      <w:r>
        <w:t>activity</w:t>
      </w:r>
    </w:p>
    <w:p w:rsidR="006425E7" w:rsidRDefault="006425E7" w:rsidP="00A74CEA">
      <w:pPr>
        <w:pStyle w:val="BodyTextLink"/>
      </w:pPr>
      <w:r>
        <w:t>The a</w:t>
      </w:r>
      <w:r w:rsidR="00A74CEA">
        <w:t xml:space="preserve">ctivity has </w:t>
      </w:r>
      <w:r w:rsidR="008C1DF1">
        <w:t>the following</w:t>
      </w:r>
      <w:r w:rsidR="00A74CEA">
        <w:t xml:space="preserve"> key components:</w:t>
      </w:r>
    </w:p>
    <w:p w:rsidR="006425E7" w:rsidRDefault="00844766" w:rsidP="00555A90">
      <w:pPr>
        <w:pStyle w:val="DT"/>
      </w:pPr>
      <w:r>
        <w:t>Start Value</w:t>
      </w:r>
      <w:r w:rsidR="006425E7">
        <w:t xml:space="preserve"> Input Property</w:t>
      </w:r>
    </w:p>
    <w:p w:rsidR="00844766" w:rsidRPr="00844766" w:rsidRDefault="00FC6ECB" w:rsidP="00555A90">
      <w:pPr>
        <w:pStyle w:val="DL"/>
      </w:pPr>
      <w:r>
        <w:t>The</w:t>
      </w:r>
      <w:r w:rsidR="00844766">
        <w:t xml:space="preserve"> starting index.</w:t>
      </w:r>
    </w:p>
    <w:p w:rsidR="00844766" w:rsidRDefault="00844766" w:rsidP="00555A90">
      <w:pPr>
        <w:pStyle w:val="DT"/>
      </w:pPr>
      <w:r>
        <w:t>Step Value Input Property</w:t>
      </w:r>
    </w:p>
    <w:p w:rsidR="00FD7B53" w:rsidRPr="00FD7B53" w:rsidRDefault="00FC6ECB" w:rsidP="00555A90">
      <w:pPr>
        <w:pStyle w:val="DL"/>
      </w:pPr>
      <w:r>
        <w:t>H</w:t>
      </w:r>
      <w:r w:rsidR="00FD7B53">
        <w:t>ow much to increment the index for each iteration.</w:t>
      </w:r>
    </w:p>
    <w:p w:rsidR="00844766" w:rsidRDefault="00844766" w:rsidP="00555A90">
      <w:pPr>
        <w:pStyle w:val="DT"/>
      </w:pPr>
      <w:r>
        <w:t>End Value Input Property</w:t>
      </w:r>
    </w:p>
    <w:p w:rsidR="00FD7B53" w:rsidRPr="00FD7B53" w:rsidRDefault="00FC6ECB" w:rsidP="00555A90">
      <w:pPr>
        <w:pStyle w:val="DL"/>
      </w:pPr>
      <w:r>
        <w:t>T</w:t>
      </w:r>
      <w:r w:rsidR="00FD7B53">
        <w:t>he final index value.</w:t>
      </w:r>
    </w:p>
    <w:p w:rsidR="00844766" w:rsidRDefault="00844766" w:rsidP="00555A90">
      <w:pPr>
        <w:pStyle w:val="DT"/>
      </w:pPr>
      <w:r>
        <w:t>Current Index</w:t>
      </w:r>
    </w:p>
    <w:p w:rsidR="00FD7B53" w:rsidRPr="00FD7B53" w:rsidRDefault="00FD7B53" w:rsidP="00555A90">
      <w:pPr>
        <w:pStyle w:val="DL"/>
      </w:pPr>
      <w:r>
        <w:t xml:space="preserve">This component represents the loop’s current index value. </w:t>
      </w:r>
      <w:r w:rsidR="005171C6">
        <w:t xml:space="preserve">If you want to use the index value, </w:t>
      </w:r>
      <w:r>
        <w:t xml:space="preserve">bind </w:t>
      </w:r>
      <w:r w:rsidRPr="00FD7B53">
        <w:rPr>
          <w:b/>
        </w:rPr>
        <w:t>Current</w:t>
      </w:r>
      <w:r>
        <w:t xml:space="preserve"> </w:t>
      </w:r>
      <w:r w:rsidRPr="00FD7B53">
        <w:rPr>
          <w:b/>
        </w:rPr>
        <w:t>Index</w:t>
      </w:r>
      <w:r>
        <w:t xml:space="preserve"> to </w:t>
      </w:r>
      <w:r w:rsidR="00FC6ECB">
        <w:t>the appropriate input property on the</w:t>
      </w:r>
      <w:r>
        <w:t xml:space="preserve"> </w:t>
      </w:r>
      <w:r w:rsidR="00FC6ECB">
        <w:t>child activity</w:t>
      </w:r>
      <w:r>
        <w:t xml:space="preserve">. </w:t>
      </w:r>
      <w:r w:rsidR="005171C6">
        <w:t>Otherwise,</w:t>
      </w:r>
      <w:r w:rsidR="00A934FB">
        <w:t xml:space="preserve"> ignore </w:t>
      </w:r>
      <w:r w:rsidR="00A934FB" w:rsidRPr="005171C6">
        <w:rPr>
          <w:b/>
        </w:rPr>
        <w:t>Current Index</w:t>
      </w:r>
      <w:r w:rsidR="00A934FB">
        <w:t xml:space="preserve"> value, </w:t>
      </w:r>
      <w:r w:rsidR="005171C6">
        <w:t>and</w:t>
      </w:r>
      <w:r w:rsidR="00A934FB" w:rsidRPr="00A934FB">
        <w:rPr>
          <w:b/>
        </w:rPr>
        <w:t xml:space="preserve"> For Loop</w:t>
      </w:r>
      <w:r w:rsidR="00A934FB">
        <w:t xml:space="preserve"> simply run</w:t>
      </w:r>
      <w:r w:rsidR="005171C6">
        <w:t>s</w:t>
      </w:r>
      <w:r w:rsidR="00A934FB">
        <w:t xml:space="preserve"> the child activity a specified number of times.</w:t>
      </w:r>
    </w:p>
    <w:p w:rsidR="00844766" w:rsidRDefault="00A934FB" w:rsidP="00555A90">
      <w:pPr>
        <w:pStyle w:val="DT"/>
      </w:pPr>
      <w:r>
        <w:t>Child</w:t>
      </w:r>
      <w:r w:rsidR="00844766">
        <w:t xml:space="preserve"> Activity</w:t>
      </w:r>
    </w:p>
    <w:p w:rsidR="00844766" w:rsidRDefault="00FC6ECB" w:rsidP="00555A90">
      <w:pPr>
        <w:pStyle w:val="DL"/>
      </w:pPr>
      <w:r>
        <w:t xml:space="preserve">The </w:t>
      </w:r>
      <w:r w:rsidR="00844766">
        <w:t xml:space="preserve">Trident </w:t>
      </w:r>
      <w:r w:rsidR="00844766">
        <w:rPr>
          <w:b/>
        </w:rPr>
        <w:t>For Loop</w:t>
      </w:r>
      <w:r>
        <w:t xml:space="preserve"> activity’s</w:t>
      </w:r>
      <w:r w:rsidR="00844766">
        <w:t xml:space="preserve"> </w:t>
      </w:r>
      <w:r w:rsidR="00A934FB">
        <w:t>child</w:t>
      </w:r>
      <w:r w:rsidR="00844766">
        <w:t xml:space="preserve"> activity is a </w:t>
      </w:r>
      <w:r w:rsidR="00844766" w:rsidRPr="00413D34">
        <w:rPr>
          <w:b/>
        </w:rPr>
        <w:t>SequenceActivity</w:t>
      </w:r>
      <w:r w:rsidR="00844766">
        <w:t>.</w:t>
      </w:r>
    </w:p>
    <w:p w:rsidR="00A74CEA" w:rsidRPr="00A74CEA" w:rsidRDefault="00A74CEA" w:rsidP="00A74CEA">
      <w:pPr>
        <w:pStyle w:val="Le"/>
      </w:pPr>
    </w:p>
    <w:p w:rsidR="00FD7B53" w:rsidRDefault="007E6CDE" w:rsidP="00555A90">
      <w:pPr>
        <w:pStyle w:val="BodyText"/>
      </w:pPr>
      <w:r w:rsidRPr="007E6CDE">
        <w:rPr>
          <w:b/>
        </w:rPr>
        <w:t xml:space="preserve">Tip: </w:t>
      </w:r>
      <w:r w:rsidR="00A934FB">
        <w:t xml:space="preserve">Like </w:t>
      </w:r>
      <w:r w:rsidR="00FD7B53" w:rsidRPr="00413D34">
        <w:rPr>
          <w:b/>
        </w:rPr>
        <w:t>Replicator</w:t>
      </w:r>
      <w:r w:rsidR="00A934FB">
        <w:t xml:space="preserve">, </w:t>
      </w:r>
      <w:r w:rsidR="00A934FB" w:rsidRPr="005171C6">
        <w:rPr>
          <w:b/>
        </w:rPr>
        <w:t>For Loop</w:t>
      </w:r>
      <w:r w:rsidR="00A934FB">
        <w:t xml:space="preserve"> </w:t>
      </w:r>
      <w:r w:rsidR="00FD7B53">
        <w:t xml:space="preserve">does not have an output property, so it is </w:t>
      </w:r>
      <w:r w:rsidR="00FC6ECB">
        <w:t>often</w:t>
      </w:r>
      <w:r w:rsidR="00FD7B53">
        <w:t xml:space="preserve"> the workflow’s terminal activity. You can bind the output of the child activity to a downstream activity, but that activity receives the data from only the last instance of the child activity. If you want to use a downstream activity to process </w:t>
      </w:r>
      <w:r w:rsidR="00A934FB">
        <w:rPr>
          <w:b/>
        </w:rPr>
        <w:t>For Loop</w:t>
      </w:r>
      <w:r w:rsidR="00FD7B53">
        <w:t xml:space="preserve"> output, one option is to write the child activity output data to storage, and then have the downstream activity read the stored data. </w:t>
      </w:r>
    </w:p>
    <w:p w:rsidR="00BF5C6C" w:rsidRDefault="00BF5C6C" w:rsidP="00555A90">
      <w:pPr>
        <w:pStyle w:val="BodyText"/>
      </w:pPr>
      <w:r>
        <w:t>SimpleFilter 2 is a modified version of Simple</w:t>
      </w:r>
      <w:r w:rsidR="00A934FB">
        <w:t>Filter—based on the same activities—</w:t>
      </w:r>
      <w:r>
        <w:t xml:space="preserve">that uses a </w:t>
      </w:r>
      <w:r w:rsidRPr="0039090F">
        <w:rPr>
          <w:b/>
        </w:rPr>
        <w:t>For</w:t>
      </w:r>
      <w:r w:rsidR="006425E7">
        <w:rPr>
          <w:b/>
        </w:rPr>
        <w:t xml:space="preserve"> Loop</w:t>
      </w:r>
      <w:r>
        <w:t xml:space="preserve"> </w:t>
      </w:r>
      <w:r w:rsidR="0039090F">
        <w:t>activity</w:t>
      </w:r>
      <w:r>
        <w:t xml:space="preserve"> to run </w:t>
      </w:r>
      <w:r w:rsidRPr="005171C6">
        <w:rPr>
          <w:i/>
        </w:rPr>
        <w:t>Boxcar Filter</w:t>
      </w:r>
      <w:r>
        <w:t xml:space="preserve"> </w:t>
      </w:r>
      <w:r w:rsidR="00A74CEA">
        <w:t xml:space="preserve">automatically </w:t>
      </w:r>
      <w:r>
        <w:t xml:space="preserve">multiple times </w:t>
      </w:r>
      <w:r w:rsidR="00A934FB">
        <w:t xml:space="preserve">with a </w:t>
      </w:r>
      <w:r w:rsidR="00FC6ECB">
        <w:lastRenderedPageBreak/>
        <w:t>range</w:t>
      </w:r>
      <w:r w:rsidR="00A934FB">
        <w:t xml:space="preserve"> </w:t>
      </w:r>
      <w:r w:rsidRPr="00A934FB">
        <w:rPr>
          <w:i/>
        </w:rPr>
        <w:t>Filter Half-width</w:t>
      </w:r>
      <w:r>
        <w:t xml:space="preserve"> values.</w:t>
      </w:r>
      <w:r w:rsidR="00223F41">
        <w:t xml:space="preserve"> </w:t>
      </w:r>
      <w:r w:rsidR="00A934FB">
        <w:t xml:space="preserve">The final step in this section shows how to use </w:t>
      </w:r>
      <w:r w:rsidR="00A934FB" w:rsidRPr="0070187D">
        <w:rPr>
          <w:b/>
        </w:rPr>
        <w:t>For</w:t>
      </w:r>
      <w:r w:rsidR="00A74CEA">
        <w:rPr>
          <w:b/>
        </w:rPr>
        <w:t> </w:t>
      </w:r>
      <w:r w:rsidR="00A934FB">
        <w:rPr>
          <w:b/>
        </w:rPr>
        <w:t>Loop</w:t>
      </w:r>
      <w:r w:rsidR="00A934FB">
        <w:t xml:space="preserve"> to implement a simple</w:t>
      </w:r>
      <w:r w:rsidR="00E61F72">
        <w:t xml:space="preserve"> </w:t>
      </w:r>
      <w:r w:rsidR="00FC6ECB">
        <w:t>Monte Carlo simulation</w:t>
      </w:r>
      <w:r w:rsidR="007E6CDE">
        <w:t xml:space="preserve"> that runs SimpleFilter with randomly selected </w:t>
      </w:r>
      <w:r w:rsidR="007E6CDE" w:rsidRPr="007E6CDE">
        <w:rPr>
          <w:i/>
        </w:rPr>
        <w:t>Filter Half-width</w:t>
      </w:r>
      <w:r w:rsidR="007E6CDE">
        <w:t xml:space="preserve"> values</w:t>
      </w:r>
      <w:r w:rsidR="00FC6ECB">
        <w:t>.</w:t>
      </w:r>
    </w:p>
    <w:p w:rsidR="0070187D" w:rsidRDefault="0070187D" w:rsidP="00555A90">
      <w:pPr>
        <w:pStyle w:val="Heading2"/>
      </w:pPr>
      <w:bookmarkStart w:id="39" w:name="_Toc245212035"/>
      <w:r>
        <w:t xml:space="preserve">Step 1: </w:t>
      </w:r>
      <w:r w:rsidR="00E61F72">
        <w:t>Create the Basic</w:t>
      </w:r>
      <w:r>
        <w:t xml:space="preserve"> </w:t>
      </w:r>
      <w:r w:rsidR="00E61F72">
        <w:t xml:space="preserve">SimpleFilter 2 </w:t>
      </w:r>
      <w:r>
        <w:t>Workflow</w:t>
      </w:r>
      <w:bookmarkEnd w:id="39"/>
    </w:p>
    <w:p w:rsidR="004372C7" w:rsidRDefault="00223F41" w:rsidP="00555A90">
      <w:pPr>
        <w:pStyle w:val="BodyText"/>
      </w:pPr>
      <w:r>
        <w:t>SimpleFilter</w:t>
      </w:r>
      <w:r w:rsidR="00E61F72">
        <w:t xml:space="preserve"> 2 consists of an </w:t>
      </w:r>
      <w:r w:rsidR="00E61F72" w:rsidRPr="00FC6ECB">
        <w:rPr>
          <w:i/>
        </w:rPr>
        <w:t>Unpack Data</w:t>
      </w:r>
      <w:r w:rsidR="00E61F72">
        <w:t xml:space="preserve"> activity followed by a </w:t>
      </w:r>
      <w:r w:rsidR="00E61F72" w:rsidRPr="00FC6ECB">
        <w:rPr>
          <w:b/>
        </w:rPr>
        <w:t>For Loop</w:t>
      </w:r>
      <w:r w:rsidR="00E61F72">
        <w:t xml:space="preserve"> activity</w:t>
      </w:r>
      <w:r>
        <w:t>.</w:t>
      </w:r>
    </w:p>
    <w:p w:rsidR="00223F41" w:rsidRDefault="00223F41" w:rsidP="00555A90">
      <w:pPr>
        <w:pStyle w:val="Procedure"/>
      </w:pPr>
      <w:r>
        <w:t xml:space="preserve">To </w:t>
      </w:r>
      <w:r w:rsidR="00E61F72">
        <w:t>create the basic workflow</w:t>
      </w:r>
    </w:p>
    <w:p w:rsidR="00223F41" w:rsidRDefault="00223F41" w:rsidP="00555A90">
      <w:pPr>
        <w:pStyle w:val="List"/>
      </w:pPr>
      <w:r>
        <w:t>1.</w:t>
      </w:r>
      <w:r>
        <w:tab/>
        <w:t>Open Composer and start a new workflow</w:t>
      </w:r>
      <w:r w:rsidR="00A74CEA">
        <w:t>.</w:t>
      </w:r>
    </w:p>
    <w:p w:rsidR="00223F41" w:rsidRDefault="00223F41" w:rsidP="00555A90">
      <w:pPr>
        <w:pStyle w:val="List"/>
      </w:pPr>
      <w:r>
        <w:t>2.</w:t>
      </w:r>
      <w:r>
        <w:tab/>
        <w:t xml:space="preserve">Drop an </w:t>
      </w:r>
      <w:r w:rsidRPr="00223F41">
        <w:rPr>
          <w:i/>
        </w:rPr>
        <w:t>UnpackData</w:t>
      </w:r>
      <w:r>
        <w:t xml:space="preserve"> activity on the insertion point</w:t>
      </w:r>
      <w:r w:rsidR="00A74CEA">
        <w:t>,</w:t>
      </w:r>
      <w:r w:rsidR="007E6CDE">
        <w:t xml:space="preserve"> and </w:t>
      </w:r>
      <w:r w:rsidR="007D674F">
        <w:t>assign C:\TridentInput\TimeSeries1</w:t>
      </w:r>
      <w:r>
        <w:t xml:space="preserve"> to </w:t>
      </w:r>
      <w:r w:rsidR="00FC6ECB">
        <w:rPr>
          <w:i/>
        </w:rPr>
        <w:t>UnpackData</w:t>
      </w:r>
      <w:r w:rsidR="00FC6ECB" w:rsidRPr="00FC6ECB">
        <w:t xml:space="preserve"> </w:t>
      </w:r>
      <w:r w:rsidR="00FC6ECB">
        <w:t>activity’s</w:t>
      </w:r>
      <w:r>
        <w:t xml:space="preserve"> </w:t>
      </w:r>
      <w:r w:rsidRPr="00FC6ECB">
        <w:rPr>
          <w:i/>
        </w:rPr>
        <w:t>Input File Name</w:t>
      </w:r>
      <w:r>
        <w:t xml:space="preserve"> property.</w:t>
      </w:r>
    </w:p>
    <w:p w:rsidR="00E61F72" w:rsidRDefault="007E6CDE" w:rsidP="00555A90">
      <w:pPr>
        <w:pStyle w:val="List"/>
        <w:rPr>
          <w:i/>
        </w:rPr>
      </w:pPr>
      <w:r>
        <w:t>3</w:t>
      </w:r>
      <w:r w:rsidR="00E61F72">
        <w:t>.</w:t>
      </w:r>
      <w:r w:rsidR="00E61F72">
        <w:tab/>
        <w:t xml:space="preserve">Drop a </w:t>
      </w:r>
      <w:r w:rsidR="00E61F72" w:rsidRPr="00E61F72">
        <w:rPr>
          <w:b/>
        </w:rPr>
        <w:t>For Loop</w:t>
      </w:r>
      <w:r w:rsidR="00E61F72">
        <w:t xml:space="preserve"> activity</w:t>
      </w:r>
      <w:r w:rsidR="00E61F72" w:rsidRPr="00E61F72">
        <w:t xml:space="preserve"> </w:t>
      </w:r>
      <w:r w:rsidR="00E61F72">
        <w:t xml:space="preserve">on the insertion point to the right of </w:t>
      </w:r>
      <w:r w:rsidR="00E61F72" w:rsidRPr="00E61F72">
        <w:rPr>
          <w:i/>
        </w:rPr>
        <w:t>Unpack Data</w:t>
      </w:r>
      <w:r w:rsidR="00E61F72">
        <w:rPr>
          <w:i/>
        </w:rPr>
        <w:t>.</w:t>
      </w:r>
    </w:p>
    <w:p w:rsidR="00E61F72" w:rsidRDefault="00E61F72" w:rsidP="00555A90">
      <w:pPr>
        <w:pStyle w:val="BodyTextIndent"/>
      </w:pPr>
      <w:r w:rsidRPr="00E61F72">
        <w:rPr>
          <w:b/>
        </w:rPr>
        <w:t>For Loop</w:t>
      </w:r>
      <w:r>
        <w:t xml:space="preserve"> is in the Workflow Catalog’s Trident Activities\Control Flow folder.</w:t>
      </w:r>
    </w:p>
    <w:p w:rsidR="009C2A38" w:rsidRDefault="009C2A38" w:rsidP="00555A90">
      <w:pPr>
        <w:pStyle w:val="Le"/>
      </w:pPr>
    </w:p>
    <w:p w:rsidR="009C2A38" w:rsidRDefault="00234AB4" w:rsidP="00555A90">
      <w:pPr>
        <w:pStyle w:val="BodyText"/>
      </w:pPr>
      <w:r>
        <w:t>Figure 4</w:t>
      </w:r>
      <w:r w:rsidR="00A64398">
        <w:t>2</w:t>
      </w:r>
      <w:r w:rsidR="009C2A38">
        <w:t xml:space="preserve"> shows the resulting workflow.</w:t>
      </w:r>
    </w:p>
    <w:p w:rsidR="009C2A38" w:rsidRDefault="00F25C33" w:rsidP="008C1DF1">
      <w:pPr>
        <w:pStyle w:val="BodyText"/>
        <w:keepNext/>
        <w:keepLines/>
        <w:ind w:left="-360"/>
      </w:pPr>
      <w:r>
        <w:rPr>
          <w:noProof/>
        </w:rPr>
        <w:drawing>
          <wp:inline distT="0" distB="0" distL="0" distR="0">
            <wp:extent cx="5395341" cy="1651635"/>
            <wp:effectExtent l="19050" t="0" r="0" b="0"/>
            <wp:docPr id="16" name="Picture 15" descr="&lt;Guid&gt;e67351fc-fe84-4d35-84dc-624ebcbfef6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4.jpg"/>
                    <pic:cNvPicPr/>
                  </pic:nvPicPr>
                  <pic:blipFill>
                    <a:blip r:embed="rId58" cstate="print"/>
                    <a:stretch>
                      <a:fillRect/>
                    </a:stretch>
                  </pic:blipFill>
                  <pic:spPr>
                    <a:xfrm>
                      <a:off x="0" y="0"/>
                      <a:ext cx="5395341" cy="1651635"/>
                    </a:xfrm>
                    <a:prstGeom prst="rect">
                      <a:avLst/>
                    </a:prstGeom>
                  </pic:spPr>
                </pic:pic>
              </a:graphicData>
            </a:graphic>
          </wp:inline>
        </w:drawing>
      </w:r>
    </w:p>
    <w:p w:rsidR="009C2A38" w:rsidRPr="009C2A38" w:rsidRDefault="00234AB4" w:rsidP="00F429F7">
      <w:pPr>
        <w:pStyle w:val="FigCap"/>
      </w:pPr>
      <w:r>
        <w:t>Figure 4</w:t>
      </w:r>
      <w:r w:rsidR="00A64398">
        <w:t>2</w:t>
      </w:r>
      <w:r w:rsidR="009C2A38">
        <w:t>. The basic SimpleFilter 2 workflow</w:t>
      </w:r>
    </w:p>
    <w:p w:rsidR="00223F41" w:rsidRDefault="00223F41" w:rsidP="00555A90">
      <w:pPr>
        <w:pStyle w:val="Heading2"/>
      </w:pPr>
      <w:bookmarkStart w:id="40" w:name="_Toc245212036"/>
      <w:r>
        <w:t xml:space="preserve">Step 2: </w:t>
      </w:r>
      <w:r w:rsidR="00E61F72">
        <w:t>Implement the</w:t>
      </w:r>
      <w:r>
        <w:t xml:space="preserve"> For</w:t>
      </w:r>
      <w:r w:rsidR="00A934FB">
        <w:t xml:space="preserve"> Loop</w:t>
      </w:r>
      <w:r>
        <w:t xml:space="preserve"> A</w:t>
      </w:r>
      <w:r w:rsidR="00E61F72">
        <w:t>ctivity</w:t>
      </w:r>
      <w:bookmarkEnd w:id="40"/>
    </w:p>
    <w:p w:rsidR="00E61F72" w:rsidRDefault="00E61F72" w:rsidP="00555A90">
      <w:pPr>
        <w:pStyle w:val="BodyText"/>
      </w:pPr>
      <w:r>
        <w:t xml:space="preserve">The </w:t>
      </w:r>
      <w:r w:rsidRPr="00E61F72">
        <w:rPr>
          <w:b/>
        </w:rPr>
        <w:t>For Loop</w:t>
      </w:r>
      <w:r>
        <w:t xml:space="preserve"> activity hosts the </w:t>
      </w:r>
      <w:r w:rsidRPr="005171C6">
        <w:rPr>
          <w:i/>
        </w:rPr>
        <w:t>Boxcar Filter</w:t>
      </w:r>
      <w:r>
        <w:t xml:space="preserve"> and </w:t>
      </w:r>
      <w:r w:rsidRPr="005171C6">
        <w:rPr>
          <w:i/>
        </w:rPr>
        <w:t>Display Data</w:t>
      </w:r>
      <w:r>
        <w:t xml:space="preserve"> activities.</w:t>
      </w:r>
      <w:r w:rsidR="00F25C33">
        <w:t xml:space="preserve"> The loop parameters are set </w:t>
      </w:r>
      <w:r w:rsidR="00FC0843">
        <w:t>to produce</w:t>
      </w:r>
      <w:r w:rsidR="00F25C33">
        <w:t xml:space="preserve"> five iterations, </w:t>
      </w:r>
      <w:r w:rsidR="00EC446A">
        <w:t>with</w:t>
      </w:r>
      <w:r w:rsidR="00F25C33">
        <w:t xml:space="preserve"> </w:t>
      </w:r>
      <w:r w:rsidR="00FC0843" w:rsidRPr="00FC0843">
        <w:rPr>
          <w:i/>
        </w:rPr>
        <w:t>Filter Half-width</w:t>
      </w:r>
      <w:r w:rsidR="00FC0843">
        <w:t xml:space="preserve"> value</w:t>
      </w:r>
      <w:r w:rsidR="00EC446A">
        <w:t>s</w:t>
      </w:r>
      <w:r w:rsidR="00F25C33">
        <w:t xml:space="preserve"> </w:t>
      </w:r>
      <w:r w:rsidR="00EC446A">
        <w:t>ranging from</w:t>
      </w:r>
      <w:r w:rsidR="00F25C33">
        <w:t xml:space="preserve"> 10 </w:t>
      </w:r>
      <w:r w:rsidR="00EC446A">
        <w:t>to</w:t>
      </w:r>
      <w:r w:rsidR="00F25C33">
        <w:t xml:space="preserve"> 50.</w:t>
      </w:r>
    </w:p>
    <w:p w:rsidR="00E61F72" w:rsidRDefault="00EC446A" w:rsidP="00555A90">
      <w:pPr>
        <w:pStyle w:val="Procedure"/>
      </w:pPr>
      <w:r>
        <w:t>To implement the For Loop activity</w:t>
      </w:r>
    </w:p>
    <w:p w:rsidR="00E61F72" w:rsidRDefault="00E61F72" w:rsidP="00555A90">
      <w:pPr>
        <w:pStyle w:val="List"/>
      </w:pPr>
      <w:r>
        <w:t>1.</w:t>
      </w:r>
      <w:r>
        <w:tab/>
        <w:t>Drop a</w:t>
      </w:r>
      <w:r w:rsidR="00F25C33">
        <w:t xml:space="preserve"> </w:t>
      </w:r>
      <w:r w:rsidR="00F25C33" w:rsidRPr="00F25C33">
        <w:rPr>
          <w:i/>
        </w:rPr>
        <w:t>Boxcar Filter</w:t>
      </w:r>
      <w:r w:rsidR="00F25C33">
        <w:t xml:space="preserve"> activity on the </w:t>
      </w:r>
      <w:r w:rsidR="00F25C33" w:rsidRPr="00F25C33">
        <w:rPr>
          <w:b/>
        </w:rPr>
        <w:t>For Loop</w:t>
      </w:r>
      <w:r w:rsidR="00F25C33">
        <w:t xml:space="preserve"> activity’s insertion point</w:t>
      </w:r>
      <w:r>
        <w:t>.</w:t>
      </w:r>
    </w:p>
    <w:p w:rsidR="00E61F72" w:rsidRDefault="00F25C33" w:rsidP="00555A90">
      <w:pPr>
        <w:pStyle w:val="List"/>
      </w:pPr>
      <w:r>
        <w:t>2.</w:t>
      </w:r>
      <w:r>
        <w:tab/>
        <w:t xml:space="preserve">Drop a </w:t>
      </w:r>
      <w:r w:rsidRPr="00F25C33">
        <w:rPr>
          <w:i/>
        </w:rPr>
        <w:t>Display Data</w:t>
      </w:r>
      <w:r>
        <w:t xml:space="preserve"> activity on the insertion point to the right of the </w:t>
      </w:r>
      <w:r w:rsidRPr="00F25C33">
        <w:rPr>
          <w:i/>
        </w:rPr>
        <w:t>Boxcar Filter</w:t>
      </w:r>
      <w:r>
        <w:t xml:space="preserve"> activity, but still within the </w:t>
      </w:r>
      <w:r w:rsidRPr="00F25C33">
        <w:rPr>
          <w:b/>
        </w:rPr>
        <w:t>For Loop</w:t>
      </w:r>
      <w:r>
        <w:t xml:space="preserve"> activity.</w:t>
      </w:r>
    </w:p>
    <w:p w:rsidR="00F25C33" w:rsidRDefault="00F25C33" w:rsidP="00555A90">
      <w:pPr>
        <w:pStyle w:val="List"/>
      </w:pPr>
      <w:r>
        <w:t>3.</w:t>
      </w:r>
      <w:r>
        <w:tab/>
        <w:t xml:space="preserve">Bind the </w:t>
      </w:r>
      <w:r w:rsidRPr="00F25C33">
        <w:rPr>
          <w:i/>
        </w:rPr>
        <w:t>Unpack Data</w:t>
      </w:r>
      <w:r>
        <w:t xml:space="preserve"> activity’s </w:t>
      </w:r>
      <w:r w:rsidRPr="00F25C33">
        <w:rPr>
          <w:i/>
        </w:rPr>
        <w:t>Output Series</w:t>
      </w:r>
      <w:r>
        <w:t xml:space="preserve"> property to the </w:t>
      </w:r>
      <w:r w:rsidRPr="00F25C33">
        <w:rPr>
          <w:i/>
        </w:rPr>
        <w:t>Boxcar Filter</w:t>
      </w:r>
      <w:r>
        <w:t xml:space="preserve"> activity’s </w:t>
      </w:r>
      <w:r w:rsidRPr="00F25C33">
        <w:rPr>
          <w:i/>
        </w:rPr>
        <w:t>Input Series</w:t>
      </w:r>
      <w:r>
        <w:t xml:space="preserve"> property.</w:t>
      </w:r>
    </w:p>
    <w:p w:rsidR="00F25C33" w:rsidRDefault="00F25C33" w:rsidP="00555A90">
      <w:pPr>
        <w:pStyle w:val="List"/>
      </w:pPr>
      <w:r>
        <w:t>4.</w:t>
      </w:r>
      <w:r>
        <w:tab/>
        <w:t xml:space="preserve">Bind the </w:t>
      </w:r>
      <w:r w:rsidRPr="00F25C33">
        <w:rPr>
          <w:i/>
        </w:rPr>
        <w:t>Boxcar Filter</w:t>
      </w:r>
      <w:r>
        <w:t xml:space="preserve"> activity’s </w:t>
      </w:r>
      <w:r w:rsidRPr="00F25C33">
        <w:rPr>
          <w:i/>
        </w:rPr>
        <w:t>Filtered Output</w:t>
      </w:r>
      <w:r>
        <w:t xml:space="preserve"> property to the </w:t>
      </w:r>
      <w:r w:rsidRPr="00F25C33">
        <w:rPr>
          <w:i/>
        </w:rPr>
        <w:t>Display Data</w:t>
      </w:r>
      <w:r>
        <w:t xml:space="preserve"> activity’s </w:t>
      </w:r>
      <w:r w:rsidRPr="00F25C33">
        <w:rPr>
          <w:i/>
        </w:rPr>
        <w:t xml:space="preserve">Filtered Series 1 </w:t>
      </w:r>
      <w:r>
        <w:t>property.</w:t>
      </w:r>
    </w:p>
    <w:p w:rsidR="00F25C33" w:rsidRDefault="00F25C33" w:rsidP="00555A90">
      <w:pPr>
        <w:pStyle w:val="List"/>
      </w:pPr>
      <w:r>
        <w:t>5.</w:t>
      </w:r>
      <w:r>
        <w:tab/>
        <w:t xml:space="preserve">Bind </w:t>
      </w:r>
      <w:r w:rsidRPr="00F25C33">
        <w:rPr>
          <w:b/>
        </w:rPr>
        <w:t>Current Index</w:t>
      </w:r>
      <w:r>
        <w:t xml:space="preserve"> to the </w:t>
      </w:r>
      <w:r w:rsidRPr="00F25C33">
        <w:rPr>
          <w:i/>
        </w:rPr>
        <w:t>Boxcar Filter</w:t>
      </w:r>
      <w:r>
        <w:t xml:space="preserve"> activity’s </w:t>
      </w:r>
      <w:r w:rsidRPr="00F25C33">
        <w:rPr>
          <w:i/>
        </w:rPr>
        <w:t>Filter Half-width</w:t>
      </w:r>
      <w:r>
        <w:t xml:space="preserve"> property, and set the index parameters as follows:</w:t>
      </w:r>
    </w:p>
    <w:p w:rsidR="00F25C33" w:rsidRDefault="00F25C33" w:rsidP="00555A90">
      <w:pPr>
        <w:pStyle w:val="BulletList2"/>
      </w:pPr>
      <w:r w:rsidRPr="00A74CEA">
        <w:rPr>
          <w:b/>
        </w:rPr>
        <w:t>Start Value</w:t>
      </w:r>
      <w:r>
        <w:t>: 1.</w:t>
      </w:r>
    </w:p>
    <w:p w:rsidR="00F25C33" w:rsidRDefault="00F25C33" w:rsidP="00555A90">
      <w:pPr>
        <w:pStyle w:val="BulletList2"/>
      </w:pPr>
      <w:r w:rsidRPr="00A74CEA">
        <w:rPr>
          <w:b/>
        </w:rPr>
        <w:lastRenderedPageBreak/>
        <w:t>Step Value</w:t>
      </w:r>
      <w:r w:rsidR="00C0034D">
        <w:t>: 2</w:t>
      </w:r>
      <w:r>
        <w:t>.</w:t>
      </w:r>
    </w:p>
    <w:p w:rsidR="00F25C33" w:rsidRDefault="00F25C33" w:rsidP="00555A90">
      <w:pPr>
        <w:pStyle w:val="BulletList2"/>
      </w:pPr>
      <w:r w:rsidRPr="00A74CEA">
        <w:rPr>
          <w:b/>
        </w:rPr>
        <w:t>End Value</w:t>
      </w:r>
      <w:r w:rsidR="00C0034D">
        <w:t>: 10</w:t>
      </w:r>
      <w:r>
        <w:t>.</w:t>
      </w:r>
    </w:p>
    <w:p w:rsidR="00F25C33" w:rsidRDefault="00F25C33" w:rsidP="00555A90">
      <w:pPr>
        <w:pStyle w:val="Le"/>
      </w:pPr>
    </w:p>
    <w:p w:rsidR="00F25C33" w:rsidRDefault="00F25C33" w:rsidP="00555A90">
      <w:pPr>
        <w:pStyle w:val="BodyText"/>
      </w:pPr>
      <w:r>
        <w:t xml:space="preserve">Figure </w:t>
      </w:r>
      <w:r w:rsidR="00234AB4">
        <w:t>4</w:t>
      </w:r>
      <w:r w:rsidR="00A64398">
        <w:t>3</w:t>
      </w:r>
      <w:r>
        <w:t xml:space="preserve"> shows the completed workflow.</w:t>
      </w:r>
    </w:p>
    <w:p w:rsidR="00F25C33" w:rsidRDefault="00F25C33" w:rsidP="003429EE">
      <w:pPr>
        <w:pStyle w:val="BodyText"/>
        <w:keepNext/>
        <w:keepLines/>
        <w:ind w:left="-1800"/>
      </w:pPr>
      <w:r>
        <w:rPr>
          <w:noProof/>
        </w:rPr>
        <w:drawing>
          <wp:inline distT="0" distB="0" distL="0" distR="0">
            <wp:extent cx="7025164" cy="1754981"/>
            <wp:effectExtent l="19050" t="0" r="4286" b="0"/>
            <wp:docPr id="17" name="Picture 16" descr="&lt;Guid&gt;38889a50-ab1c-448e-9cd9-cc727b8df45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5.jpg"/>
                    <pic:cNvPicPr/>
                  </pic:nvPicPr>
                  <pic:blipFill>
                    <a:blip r:embed="rId59" cstate="print"/>
                    <a:stretch>
                      <a:fillRect/>
                    </a:stretch>
                  </pic:blipFill>
                  <pic:spPr>
                    <a:xfrm>
                      <a:off x="0" y="0"/>
                      <a:ext cx="7025164" cy="1754981"/>
                    </a:xfrm>
                    <a:prstGeom prst="rect">
                      <a:avLst/>
                    </a:prstGeom>
                  </pic:spPr>
                </pic:pic>
              </a:graphicData>
            </a:graphic>
          </wp:inline>
        </w:drawing>
      </w:r>
    </w:p>
    <w:p w:rsidR="00F25C33" w:rsidRPr="00F25C33" w:rsidRDefault="00F25C33" w:rsidP="00F429F7">
      <w:pPr>
        <w:pStyle w:val="FigCap"/>
      </w:pPr>
      <w:r>
        <w:t>Fi</w:t>
      </w:r>
      <w:r w:rsidR="002A2202">
        <w:t xml:space="preserve">gure </w:t>
      </w:r>
      <w:r w:rsidR="00234AB4">
        <w:t>4</w:t>
      </w:r>
      <w:r w:rsidR="00A64398">
        <w:t>3</w:t>
      </w:r>
      <w:r w:rsidR="002A2202">
        <w:t>. SimpleFilter2 workflow</w:t>
      </w:r>
    </w:p>
    <w:p w:rsidR="00A934FB" w:rsidRDefault="00502EFA" w:rsidP="00555A90">
      <w:pPr>
        <w:pStyle w:val="Heading2"/>
      </w:pPr>
      <w:bookmarkStart w:id="41" w:name="_Toc245212037"/>
      <w:r>
        <w:t>Step 3: Implement SimpleFilter 2 as a Monte Carlo Simulation</w:t>
      </w:r>
      <w:bookmarkEnd w:id="41"/>
    </w:p>
    <w:p w:rsidR="00FC0843" w:rsidRDefault="00FC0843" w:rsidP="00555A90">
      <w:pPr>
        <w:pStyle w:val="BodyText"/>
      </w:pPr>
      <w:r>
        <w:t xml:space="preserve">Monte Carlo simulations </w:t>
      </w:r>
      <w:r w:rsidR="00EC446A">
        <w:t>are</w:t>
      </w:r>
      <w:r>
        <w:t xml:space="preserve"> a simple </w:t>
      </w:r>
      <w:r w:rsidR="00EC446A">
        <w:t xml:space="preserve">way </w:t>
      </w:r>
      <w:r>
        <w:t xml:space="preserve">to explore </w:t>
      </w:r>
      <w:r w:rsidR="007E6CDE">
        <w:t>a</w:t>
      </w:r>
      <w:r w:rsidR="00EC446A">
        <w:t xml:space="preserve"> solution space</w:t>
      </w:r>
      <w:r>
        <w:t xml:space="preserve">. This example </w:t>
      </w:r>
      <w:r w:rsidR="00EC446A">
        <w:t>shows</w:t>
      </w:r>
      <w:r>
        <w:t xml:space="preserve"> how to use Trident to implement a simple Monte Carlo simulation</w:t>
      </w:r>
      <w:r w:rsidR="00EC446A">
        <w:t>, using a modified version of SimpleFilter 2</w:t>
      </w:r>
      <w:r>
        <w:t xml:space="preserve">. </w:t>
      </w:r>
      <w:r w:rsidR="005109F1">
        <w:t xml:space="preserve">Instead of using </w:t>
      </w:r>
      <w:r w:rsidR="00FC6ECB">
        <w:t xml:space="preserve">the </w:t>
      </w:r>
      <w:r w:rsidR="00FC6ECB" w:rsidRPr="00EC446A">
        <w:rPr>
          <w:b/>
        </w:rPr>
        <w:t>Current Index</w:t>
      </w:r>
      <w:r w:rsidR="00FC6ECB">
        <w:t xml:space="preserve"> value </w:t>
      </w:r>
      <w:r w:rsidR="005972ED">
        <w:t>to specify a</w:t>
      </w:r>
      <w:r w:rsidR="005109F1">
        <w:t xml:space="preserve"> series of </w:t>
      </w:r>
      <w:r w:rsidR="005109F1" w:rsidRPr="00EC446A">
        <w:rPr>
          <w:i/>
        </w:rPr>
        <w:t>Filter Half-width</w:t>
      </w:r>
      <w:r w:rsidR="005972ED">
        <w:t xml:space="preserve"> values, </w:t>
      </w:r>
      <w:r w:rsidR="005109F1">
        <w:t>t</w:t>
      </w:r>
      <w:r>
        <w:t xml:space="preserve">his example randomly varies </w:t>
      </w:r>
      <w:r w:rsidR="005972ED" w:rsidRPr="00EC446A">
        <w:rPr>
          <w:i/>
        </w:rPr>
        <w:t>Filter Half-width</w:t>
      </w:r>
      <w:r w:rsidR="00EC446A">
        <w:t xml:space="preserve"> over a specified range</w:t>
      </w:r>
      <w:r w:rsidR="005109F1">
        <w:t xml:space="preserve">. It’s </w:t>
      </w:r>
      <w:r w:rsidR="00EC446A">
        <w:t xml:space="preserve">probably not the </w:t>
      </w:r>
      <w:r w:rsidR="005972ED">
        <w:t>best</w:t>
      </w:r>
      <w:r w:rsidR="00EC446A">
        <w:t xml:space="preserve"> way</w:t>
      </w:r>
      <w:r w:rsidR="005109F1">
        <w:t xml:space="preserve"> study a time series, but</w:t>
      </w:r>
      <w:r>
        <w:t xml:space="preserve"> the procedure can be readily adapted to more </w:t>
      </w:r>
      <w:r w:rsidR="005972ED">
        <w:t>suitable</w:t>
      </w:r>
      <w:r>
        <w:t xml:space="preserve"> problems.</w:t>
      </w:r>
    </w:p>
    <w:p w:rsidR="00FC0843" w:rsidRDefault="00FC0843" w:rsidP="00555A90">
      <w:pPr>
        <w:pStyle w:val="Procedure"/>
      </w:pPr>
      <w:r>
        <w:t>To implement SimpleFilter 2 as a Monte Carlo simulation</w:t>
      </w:r>
    </w:p>
    <w:p w:rsidR="00FC0843" w:rsidRDefault="00FC0843" w:rsidP="00555A90">
      <w:pPr>
        <w:pStyle w:val="List"/>
      </w:pPr>
      <w:r>
        <w:t>1.</w:t>
      </w:r>
      <w:r>
        <w:tab/>
      </w:r>
      <w:r w:rsidR="00A33FEA">
        <w:t>Remove the binding</w:t>
      </w:r>
      <w:r>
        <w:t xml:space="preserve"> between </w:t>
      </w:r>
      <w:r w:rsidRPr="00A33FEA">
        <w:rPr>
          <w:b/>
        </w:rPr>
        <w:t>Current Index</w:t>
      </w:r>
      <w:r>
        <w:t xml:space="preserve"> and </w:t>
      </w:r>
      <w:r w:rsidRPr="00A33FEA">
        <w:rPr>
          <w:i/>
        </w:rPr>
        <w:t>Filter Half-width</w:t>
      </w:r>
      <w:r>
        <w:t xml:space="preserve"> </w:t>
      </w:r>
      <w:r w:rsidR="00A33FEA">
        <w:t>by right-clicking the binding and</w:t>
      </w:r>
      <w:r>
        <w:t xml:space="preserve"> click</w:t>
      </w:r>
      <w:r w:rsidR="00A33FEA">
        <w:t>ing</w:t>
      </w:r>
      <w:r>
        <w:t xml:space="preserve"> </w:t>
      </w:r>
      <w:r w:rsidRPr="00FC0843">
        <w:rPr>
          <w:b/>
        </w:rPr>
        <w:t>Delete Parameter Bindings</w:t>
      </w:r>
      <w:r>
        <w:t>.</w:t>
      </w:r>
    </w:p>
    <w:p w:rsidR="00EC446A" w:rsidRDefault="005972ED" w:rsidP="00555A90">
      <w:pPr>
        <w:pStyle w:val="List"/>
      </w:pPr>
      <w:r>
        <w:t>2.</w:t>
      </w:r>
      <w:r>
        <w:tab/>
        <w:t>Set the loop parameters</w:t>
      </w:r>
      <w:r w:rsidR="00EC446A">
        <w:t xml:space="preserve"> </w:t>
      </w:r>
      <w:r>
        <w:t>to run the simulation five times</w:t>
      </w:r>
      <w:r w:rsidR="00EC446A">
        <w:t>:</w:t>
      </w:r>
    </w:p>
    <w:p w:rsidR="00EC446A" w:rsidRDefault="00EC446A" w:rsidP="00555A90">
      <w:pPr>
        <w:pStyle w:val="BulletList2"/>
      </w:pPr>
      <w:r w:rsidRPr="00EC446A">
        <w:rPr>
          <w:b/>
        </w:rPr>
        <w:t>Start Value</w:t>
      </w:r>
      <w:r>
        <w:t>: 1</w:t>
      </w:r>
    </w:p>
    <w:p w:rsidR="00EC446A" w:rsidRDefault="00EC446A" w:rsidP="00555A90">
      <w:pPr>
        <w:pStyle w:val="BulletList2"/>
      </w:pPr>
      <w:r w:rsidRPr="00EC446A">
        <w:rPr>
          <w:b/>
        </w:rPr>
        <w:t>Step Value</w:t>
      </w:r>
      <w:r>
        <w:t>: 1</w:t>
      </w:r>
    </w:p>
    <w:p w:rsidR="005972ED" w:rsidRDefault="00EC446A" w:rsidP="00555A90">
      <w:pPr>
        <w:pStyle w:val="BulletList2"/>
      </w:pPr>
      <w:r w:rsidRPr="00EC446A">
        <w:rPr>
          <w:b/>
        </w:rPr>
        <w:t>End Value</w:t>
      </w:r>
      <w:r w:rsidR="005972ED">
        <w:t>: 5</w:t>
      </w:r>
    </w:p>
    <w:p w:rsidR="00FC0843" w:rsidRDefault="00D47469" w:rsidP="00555A90">
      <w:pPr>
        <w:pStyle w:val="List"/>
      </w:pPr>
      <w:r>
        <w:t>3</w:t>
      </w:r>
      <w:r w:rsidR="00FC0843">
        <w:t>.</w:t>
      </w:r>
      <w:r w:rsidR="00FC0843">
        <w:tab/>
        <w:t>Drop a</w:t>
      </w:r>
      <w:r w:rsidR="00A33FEA">
        <w:t>n</w:t>
      </w:r>
      <w:r w:rsidR="00FC0843">
        <w:t xml:space="preserve"> </w:t>
      </w:r>
      <w:r w:rsidR="00A33FEA" w:rsidRPr="00A33FEA">
        <w:rPr>
          <w:b/>
        </w:rPr>
        <w:t>Integer Random Generator</w:t>
      </w:r>
      <w:r w:rsidR="00A33FEA">
        <w:t xml:space="preserve"> activity on the insertion point to the left of </w:t>
      </w:r>
      <w:r w:rsidR="00A33FEA" w:rsidRPr="00A33FEA">
        <w:rPr>
          <w:i/>
        </w:rPr>
        <w:t>Boxcar Filter</w:t>
      </w:r>
      <w:r w:rsidR="00A33FEA">
        <w:t>.</w:t>
      </w:r>
    </w:p>
    <w:p w:rsidR="00A33FEA" w:rsidRDefault="00A33FEA" w:rsidP="00555A90">
      <w:pPr>
        <w:pStyle w:val="BodyTextIndent"/>
      </w:pPr>
      <w:r w:rsidRPr="00A33FEA">
        <w:rPr>
          <w:b/>
        </w:rPr>
        <w:t>Integer Random Generator</w:t>
      </w:r>
      <w:r>
        <w:t xml:space="preserve"> is in the Workflow Catalog’s Trident Activities\Utilities folder.</w:t>
      </w:r>
    </w:p>
    <w:p w:rsidR="00A33FEA" w:rsidRDefault="00D47469" w:rsidP="00555A90">
      <w:pPr>
        <w:pStyle w:val="List"/>
      </w:pPr>
      <w:r>
        <w:t>4</w:t>
      </w:r>
      <w:r w:rsidR="00A33FEA">
        <w:t>.</w:t>
      </w:r>
      <w:r w:rsidR="00A33FEA">
        <w:tab/>
        <w:t xml:space="preserve">Bind the </w:t>
      </w:r>
      <w:r w:rsidR="00A33FEA" w:rsidRPr="00A33FEA">
        <w:rPr>
          <w:b/>
        </w:rPr>
        <w:t>Integer Random Generator</w:t>
      </w:r>
      <w:r w:rsidR="00A33FEA">
        <w:t xml:space="preserve"> activity’s </w:t>
      </w:r>
      <w:r w:rsidR="00A33FEA" w:rsidRPr="00A33FEA">
        <w:rPr>
          <w:b/>
        </w:rPr>
        <w:t>Output</w:t>
      </w:r>
      <w:r w:rsidR="00A33FEA">
        <w:t xml:space="preserve"> property to the </w:t>
      </w:r>
      <w:r w:rsidR="00A33FEA" w:rsidRPr="005972ED">
        <w:rPr>
          <w:i/>
        </w:rPr>
        <w:t xml:space="preserve">Boxcar Filter </w:t>
      </w:r>
      <w:r w:rsidR="00A33FEA">
        <w:t xml:space="preserve">activity’s </w:t>
      </w:r>
      <w:r w:rsidR="00A33FEA" w:rsidRPr="005972ED">
        <w:rPr>
          <w:i/>
        </w:rPr>
        <w:t>Filter Half-width</w:t>
      </w:r>
      <w:r w:rsidR="00A33FEA">
        <w:t xml:space="preserve"> property.</w:t>
      </w:r>
    </w:p>
    <w:p w:rsidR="00A33FEA" w:rsidRDefault="00D47469" w:rsidP="00555A90">
      <w:pPr>
        <w:pStyle w:val="List"/>
      </w:pPr>
      <w:r>
        <w:t>5</w:t>
      </w:r>
      <w:r w:rsidR="00A33FEA">
        <w:t>.</w:t>
      </w:r>
      <w:r w:rsidR="00A33FEA">
        <w:tab/>
        <w:t xml:space="preserve">Set the </w:t>
      </w:r>
      <w:r w:rsidR="00A33FEA" w:rsidRPr="00A33FEA">
        <w:rPr>
          <w:b/>
        </w:rPr>
        <w:t>Integer Random Generator</w:t>
      </w:r>
      <w:r w:rsidR="00A33FEA">
        <w:t xml:space="preserve"> activity’s </w:t>
      </w:r>
      <w:r w:rsidR="00A33FEA">
        <w:rPr>
          <w:b/>
        </w:rPr>
        <w:t>Max Value</w:t>
      </w:r>
      <w:r w:rsidR="005972ED">
        <w:t xml:space="preserve"> property to 50, which</w:t>
      </w:r>
      <w:r w:rsidR="00A33FEA">
        <w:t xml:space="preserve"> varies </w:t>
      </w:r>
      <w:r w:rsidR="00EC446A" w:rsidRPr="00EC446A">
        <w:rPr>
          <w:i/>
        </w:rPr>
        <w:t>Filter H</w:t>
      </w:r>
      <w:r w:rsidR="00A33FEA" w:rsidRPr="00EC446A">
        <w:rPr>
          <w:i/>
        </w:rPr>
        <w:t>alf-width</w:t>
      </w:r>
      <w:r w:rsidR="00A33FEA">
        <w:t xml:space="preserve"> between 0 and 50.</w:t>
      </w:r>
    </w:p>
    <w:p w:rsidR="005109F1" w:rsidRDefault="005109F1" w:rsidP="00555A90">
      <w:pPr>
        <w:pStyle w:val="Le"/>
      </w:pPr>
    </w:p>
    <w:p w:rsidR="005109F1" w:rsidRDefault="005109F1" w:rsidP="00555A90">
      <w:pPr>
        <w:pStyle w:val="BodyText"/>
      </w:pPr>
      <w:r>
        <w:t xml:space="preserve">Figure </w:t>
      </w:r>
      <w:r w:rsidR="00911DCF">
        <w:t>4</w:t>
      </w:r>
      <w:r w:rsidR="00A64398">
        <w:t>4</w:t>
      </w:r>
      <w:r>
        <w:t xml:space="preserve"> shows the </w:t>
      </w:r>
      <w:r w:rsidR="00A33FEA" w:rsidRPr="00A33FEA">
        <w:rPr>
          <w:b/>
        </w:rPr>
        <w:t>For Loop</w:t>
      </w:r>
      <w:r w:rsidR="00A33FEA">
        <w:t xml:space="preserve"> </w:t>
      </w:r>
      <w:r w:rsidR="00EC446A">
        <w:t>from</w:t>
      </w:r>
      <w:r w:rsidR="00A33FEA">
        <w:t xml:space="preserve"> the </w:t>
      </w:r>
      <w:r>
        <w:t>resulting workflow.</w:t>
      </w:r>
      <w:r w:rsidR="00A33FEA">
        <w:t xml:space="preserve"> The rest is identical to the previous version of Simple Filter 2.</w:t>
      </w:r>
      <w:r w:rsidR="00A60B65">
        <w:t xml:space="preserve"> The loop runs five times and displays </w:t>
      </w:r>
      <w:r w:rsidR="005972ED">
        <w:t>each</w:t>
      </w:r>
      <w:r w:rsidR="00A60B65">
        <w:t xml:space="preserve"> filtered se</w:t>
      </w:r>
      <w:r w:rsidR="00EC446A">
        <w:t>ries</w:t>
      </w:r>
      <w:r w:rsidR="005972ED">
        <w:t xml:space="preserve"> in a separate window</w:t>
      </w:r>
      <w:r w:rsidR="00EC446A">
        <w:t>.</w:t>
      </w:r>
    </w:p>
    <w:p w:rsidR="005109F1" w:rsidRDefault="005109F1" w:rsidP="00BB71B6">
      <w:pPr>
        <w:pStyle w:val="BodyText"/>
        <w:keepNext/>
        <w:keepLines/>
        <w:ind w:left="-720"/>
      </w:pPr>
      <w:r>
        <w:rPr>
          <w:noProof/>
        </w:rPr>
        <w:lastRenderedPageBreak/>
        <w:drawing>
          <wp:inline distT="0" distB="0" distL="0" distR="0">
            <wp:extent cx="6212205" cy="1525905"/>
            <wp:effectExtent l="19050" t="0" r="0" b="0"/>
            <wp:docPr id="19" name="Picture 18" descr="&lt;Guid&gt;9e4ac02c-14a7-4bc8-a669-bc4c6370800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6.jpg"/>
                    <pic:cNvPicPr/>
                  </pic:nvPicPr>
                  <pic:blipFill>
                    <a:blip r:embed="rId60" cstate="print"/>
                    <a:stretch>
                      <a:fillRect/>
                    </a:stretch>
                  </pic:blipFill>
                  <pic:spPr>
                    <a:xfrm>
                      <a:off x="0" y="0"/>
                      <a:ext cx="6212205" cy="1525905"/>
                    </a:xfrm>
                    <a:prstGeom prst="rect">
                      <a:avLst/>
                    </a:prstGeom>
                  </pic:spPr>
                </pic:pic>
              </a:graphicData>
            </a:graphic>
          </wp:inline>
        </w:drawing>
      </w:r>
    </w:p>
    <w:p w:rsidR="005109F1" w:rsidRPr="005109F1" w:rsidRDefault="005109F1" w:rsidP="00F429F7">
      <w:pPr>
        <w:pStyle w:val="FigCap"/>
      </w:pPr>
      <w:r>
        <w:t xml:space="preserve">Figure </w:t>
      </w:r>
      <w:r w:rsidR="00911DCF">
        <w:t>4</w:t>
      </w:r>
      <w:r w:rsidR="00A64398">
        <w:t>4</w:t>
      </w:r>
      <w:r>
        <w:t xml:space="preserve">. Simple </w:t>
      </w:r>
      <w:r w:rsidR="00F1256F">
        <w:t>Filter 2 Monte Carlo simulation</w:t>
      </w:r>
    </w:p>
    <w:p w:rsidR="00B4714F" w:rsidRDefault="00B4714F" w:rsidP="00B4714F">
      <w:pPr>
        <w:pStyle w:val="Heading1"/>
      </w:pPr>
      <w:bookmarkStart w:id="42" w:name="_Toc245212038"/>
      <w:r>
        <w:t>Troubleshooting</w:t>
      </w:r>
      <w:bookmarkEnd w:id="42"/>
    </w:p>
    <w:p w:rsidR="00B4714F" w:rsidRDefault="00B4714F" w:rsidP="00B4714F">
      <w:pPr>
        <w:pStyle w:val="BodyText"/>
      </w:pPr>
      <w:r>
        <w:t xml:space="preserve">This section describes </w:t>
      </w:r>
      <w:r w:rsidR="00CE10CC">
        <w:t>methods for</w:t>
      </w:r>
      <w:r>
        <w:t xml:space="preserve"> troubleshoot</w:t>
      </w:r>
      <w:r w:rsidR="00CE10CC">
        <w:t>ing</w:t>
      </w:r>
      <w:r>
        <w:t xml:space="preserve"> issues.</w:t>
      </w:r>
    </w:p>
    <w:p w:rsidR="00B4714F" w:rsidRDefault="005972ED" w:rsidP="00F1256F">
      <w:pPr>
        <w:pStyle w:val="Procedure"/>
      </w:pPr>
      <w:r>
        <w:t>The workflow h</w:t>
      </w:r>
      <w:r w:rsidR="00B4714F" w:rsidRPr="00DE2886">
        <w:t>angs</w:t>
      </w:r>
      <w:r>
        <w:t xml:space="preserve"> when it tries to d</w:t>
      </w:r>
      <w:r w:rsidR="00DE2886">
        <w:t xml:space="preserve">isplay </w:t>
      </w:r>
      <w:r w:rsidR="007E6CDE">
        <w:t xml:space="preserve">a </w:t>
      </w:r>
      <w:r w:rsidR="00DE2886">
        <w:t>UI</w:t>
      </w:r>
    </w:p>
    <w:p w:rsidR="00DE2886" w:rsidRPr="00DE2886" w:rsidRDefault="00DE2886" w:rsidP="00DE2886">
      <w:pPr>
        <w:pStyle w:val="BodyText"/>
      </w:pPr>
      <w:r>
        <w:t xml:space="preserve">The workflow </w:t>
      </w:r>
      <w:r w:rsidR="00C94C46">
        <w:t>stalls when it reaches</w:t>
      </w:r>
      <w:r>
        <w:t xml:space="preserve"> </w:t>
      </w:r>
      <w:r w:rsidR="005972ED">
        <w:t>an</w:t>
      </w:r>
      <w:r>
        <w:t xml:space="preserve"> activity that displays</w:t>
      </w:r>
      <w:r w:rsidR="00C94C46">
        <w:t xml:space="preserve"> a UI.</w:t>
      </w:r>
    </w:p>
    <w:p w:rsidR="00B4714F" w:rsidRDefault="00B4714F" w:rsidP="00B4714F">
      <w:pPr>
        <w:pStyle w:val="DT"/>
      </w:pPr>
      <w:r>
        <w:t>Cause</w:t>
      </w:r>
      <w:r w:rsidR="005972ED">
        <w:t xml:space="preserve"> 1</w:t>
      </w:r>
    </w:p>
    <w:p w:rsidR="00DE2886" w:rsidRDefault="00DE2886" w:rsidP="00B4714F">
      <w:pPr>
        <w:pStyle w:val="DL"/>
      </w:pPr>
      <w:r>
        <w:t xml:space="preserve">If the workflow displays a UI—such as a graph of the final results— </w:t>
      </w:r>
      <w:r w:rsidR="00EC446A">
        <w:t>the UI window</w:t>
      </w:r>
      <w:r>
        <w:t xml:space="preserve"> </w:t>
      </w:r>
      <w:r w:rsidR="00CE10CC">
        <w:t xml:space="preserve">usually </w:t>
      </w:r>
      <w:r>
        <w:t xml:space="preserve">must be closed before the workflow can proceed. </w:t>
      </w:r>
    </w:p>
    <w:p w:rsidR="00323F67" w:rsidRPr="00323F67" w:rsidRDefault="00F1256F" w:rsidP="00323F67">
      <w:pPr>
        <w:pStyle w:val="DL"/>
      </w:pPr>
      <w:r w:rsidRPr="00F1256F">
        <w:rPr>
          <w:rStyle w:val="Bold"/>
        </w:rPr>
        <w:t xml:space="preserve">Solution 1: </w:t>
      </w:r>
      <w:r w:rsidR="0056745F">
        <w:t xml:space="preserve">The window </w:t>
      </w:r>
      <w:r w:rsidR="00CE10CC">
        <w:t>might not</w:t>
      </w:r>
      <w:r w:rsidR="0056745F">
        <w:t xml:space="preserve"> have a Taskbar icon, and it might be covered by other windows. </w:t>
      </w:r>
      <w:r w:rsidR="00323F67">
        <w:t xml:space="preserve">Check to make sure that the UI is not concealed by </w:t>
      </w:r>
      <w:r w:rsidR="007E6CDE">
        <w:t>another window, including the</w:t>
      </w:r>
      <w:r w:rsidR="00323F67">
        <w:t xml:space="preserve"> Composer or Management Studio windows. If so, </w:t>
      </w:r>
      <w:r w:rsidR="007E6CDE">
        <w:t xml:space="preserve">minimize the windows, </w:t>
      </w:r>
      <w:r w:rsidR="00CE10CC">
        <w:t xml:space="preserve">and </w:t>
      </w:r>
      <w:r w:rsidR="00323F67">
        <w:t xml:space="preserve">close the </w:t>
      </w:r>
      <w:r w:rsidR="007E6CDE">
        <w:t xml:space="preserve">UI </w:t>
      </w:r>
      <w:r w:rsidR="00323F67">
        <w:t>window</w:t>
      </w:r>
      <w:r w:rsidR="00CE10CC">
        <w:t>. T</w:t>
      </w:r>
      <w:r w:rsidR="00323F67">
        <w:t>he workflow should proceed.</w:t>
      </w:r>
    </w:p>
    <w:p w:rsidR="00323F67" w:rsidRDefault="00323F67" w:rsidP="00323F67">
      <w:pPr>
        <w:pStyle w:val="DT"/>
      </w:pPr>
      <w:r>
        <w:t>Cause</w:t>
      </w:r>
      <w:r w:rsidR="005972ED">
        <w:t xml:space="preserve"> 2</w:t>
      </w:r>
    </w:p>
    <w:p w:rsidR="00323F67" w:rsidRDefault="005972ED" w:rsidP="00323F67">
      <w:pPr>
        <w:pStyle w:val="DL"/>
      </w:pPr>
      <w:r>
        <w:t xml:space="preserve">The workflow is running in non-interactive mode. </w:t>
      </w:r>
      <w:r w:rsidR="00323F67">
        <w:t>Workflows that display a U</w:t>
      </w:r>
      <w:r>
        <w:t>I must run in interactive mode.</w:t>
      </w:r>
    </w:p>
    <w:p w:rsidR="00B4714F" w:rsidRDefault="00F1256F" w:rsidP="00B4714F">
      <w:pPr>
        <w:pStyle w:val="DL"/>
      </w:pPr>
      <w:r w:rsidRPr="00F1256F">
        <w:rPr>
          <w:rStyle w:val="Bold"/>
        </w:rPr>
        <w:t xml:space="preserve">Solution 2: </w:t>
      </w:r>
      <w:r w:rsidR="00B4714F">
        <w:t>Terminate the workflow. The associated</w:t>
      </w:r>
      <w:r w:rsidR="005114D3">
        <w:t xml:space="preserve"> TridentWorkflowHost.exe should be killed from Windows TaskManager</w:t>
      </w:r>
      <w:r w:rsidR="0033261E">
        <w:t>.</w:t>
      </w:r>
    </w:p>
    <w:p w:rsidR="0033261E" w:rsidRPr="0033261E" w:rsidRDefault="0033261E" w:rsidP="0033261E">
      <w:pPr>
        <w:pStyle w:val="Procedure"/>
        <w:ind w:left="360"/>
      </w:pPr>
      <w:r>
        <w:t>To restart the services</w:t>
      </w:r>
    </w:p>
    <w:p w:rsidR="00B4714F" w:rsidRDefault="00B4714F" w:rsidP="00B4714F">
      <w:pPr>
        <w:pStyle w:val="List"/>
        <w:ind w:left="720"/>
      </w:pPr>
      <w:r>
        <w:t>1.</w:t>
      </w:r>
      <w:r>
        <w:tab/>
        <w:t>Open a command window</w:t>
      </w:r>
      <w:r w:rsidR="00CE10CC">
        <w:t xml:space="preserve"> with elevated privileges</w:t>
      </w:r>
      <w:r>
        <w:t>.</w:t>
      </w:r>
    </w:p>
    <w:p w:rsidR="00B4714F" w:rsidRDefault="00B4714F" w:rsidP="00911DCF">
      <w:pPr>
        <w:pStyle w:val="List"/>
        <w:keepNext/>
        <w:ind w:left="720"/>
      </w:pPr>
      <w:r>
        <w:t>2.</w:t>
      </w:r>
      <w:r>
        <w:tab/>
        <w:t>Stop t</w:t>
      </w:r>
      <w:r w:rsidRPr="00911DCF">
        <w:rPr>
          <w:noProof/>
        </w:rPr>
        <w:t xml:space="preserve">he </w:t>
      </w:r>
      <w:r w:rsidR="00C9096F" w:rsidRPr="00911DCF">
        <w:rPr>
          <w:noProof/>
        </w:rPr>
        <w:t>services by running the following command, which stops both servic</w:t>
      </w:r>
      <w:r w:rsidR="00C9096F">
        <w:t>es</w:t>
      </w:r>
      <w:r w:rsidR="00CE10CC">
        <w:t>:</w:t>
      </w:r>
    </w:p>
    <w:p w:rsidR="00C9096F" w:rsidRDefault="00CE10CC" w:rsidP="00C9096F">
      <w:pPr>
        <w:pStyle w:val="PlainText"/>
        <w:ind w:left="720"/>
      </w:pPr>
      <w:r w:rsidRPr="00C9096F">
        <w:t>n</w:t>
      </w:r>
      <w:r w:rsidR="00C9096F" w:rsidRPr="00C9096F">
        <w:t>et stop tridentexecutionservice</w:t>
      </w:r>
    </w:p>
    <w:p w:rsidR="00C9096F" w:rsidRPr="00C9096F" w:rsidRDefault="00C9096F" w:rsidP="00C9096F">
      <w:pPr>
        <w:pStyle w:val="Le"/>
      </w:pPr>
    </w:p>
    <w:p w:rsidR="00C9096F" w:rsidRPr="00B4714F" w:rsidRDefault="00C9096F" w:rsidP="00911DCF">
      <w:pPr>
        <w:pStyle w:val="List"/>
        <w:keepNext/>
        <w:ind w:left="720"/>
      </w:pPr>
      <w:r>
        <w:t>3.</w:t>
      </w:r>
      <w:r>
        <w:tab/>
        <w:t>Restart the</w:t>
      </w:r>
      <w:r w:rsidRPr="00C9096F">
        <w:t xml:space="preserve"> </w:t>
      </w:r>
      <w:r>
        <w:t>services by running the following command, which restarts both services</w:t>
      </w:r>
      <w:r w:rsidR="00CE10CC">
        <w:t>:</w:t>
      </w:r>
    </w:p>
    <w:p w:rsidR="00C9096F" w:rsidRDefault="00CE10CC" w:rsidP="00C9096F">
      <w:pPr>
        <w:pStyle w:val="PlainText"/>
        <w:ind w:left="720"/>
      </w:pPr>
      <w:r w:rsidRPr="00C9096F">
        <w:t>n</w:t>
      </w:r>
      <w:r w:rsidR="00C9096F" w:rsidRPr="00C9096F">
        <w:t xml:space="preserve">et </w:t>
      </w:r>
      <w:r w:rsidR="00C9096F">
        <w:t>start</w:t>
      </w:r>
      <w:r w:rsidR="00C9096F" w:rsidRPr="00C9096F">
        <w:t xml:space="preserve"> tridentexecutionservice</w:t>
      </w:r>
    </w:p>
    <w:p w:rsidR="00C9096F" w:rsidRDefault="00C9096F" w:rsidP="00C9096F">
      <w:pPr>
        <w:pStyle w:val="Le"/>
      </w:pPr>
    </w:p>
    <w:p w:rsidR="00C9096F" w:rsidRDefault="00C9096F" w:rsidP="00C9096F">
      <w:pPr>
        <w:pStyle w:val="List"/>
        <w:ind w:left="720"/>
      </w:pPr>
      <w:r>
        <w:t>4.</w:t>
      </w:r>
      <w:r>
        <w:tab/>
        <w:t xml:space="preserve">Change the workflow’s </w:t>
      </w:r>
      <w:r w:rsidRPr="00C9096F">
        <w:rPr>
          <w:b/>
        </w:rPr>
        <w:t>Type</w:t>
      </w:r>
      <w:r>
        <w:t xml:space="preserve"> property to Interactive</w:t>
      </w:r>
      <w:r w:rsidR="00CE10CC">
        <w:t>,</w:t>
      </w:r>
      <w:r>
        <w:t xml:space="preserve"> and </w:t>
      </w:r>
      <w:r w:rsidR="00CE10CC">
        <w:t xml:space="preserve">then </w:t>
      </w:r>
      <w:r>
        <w:t>run the workflow again.</w:t>
      </w:r>
    </w:p>
    <w:p w:rsidR="00C9096F" w:rsidRDefault="00C9096F" w:rsidP="00C9096F">
      <w:pPr>
        <w:pStyle w:val="Le"/>
      </w:pPr>
    </w:p>
    <w:p w:rsidR="00C9096F" w:rsidRPr="00C9096F" w:rsidRDefault="007E6CDE" w:rsidP="00C9096F">
      <w:pPr>
        <w:pStyle w:val="DL"/>
      </w:pPr>
      <w:r w:rsidRPr="007E6CDE">
        <w:rPr>
          <w:b/>
        </w:rPr>
        <w:t xml:space="preserve">Tip: </w:t>
      </w:r>
      <w:r w:rsidR="00C9096F">
        <w:t xml:space="preserve">It is sometimes </w:t>
      </w:r>
      <w:r>
        <w:t>easier</w:t>
      </w:r>
      <w:r w:rsidR="00C9096F">
        <w:t xml:space="preserve"> to reboot your system, which automatically stops and restarts the services.</w:t>
      </w:r>
    </w:p>
    <w:p w:rsidR="00C9096F" w:rsidRDefault="005972ED" w:rsidP="00F1256F">
      <w:pPr>
        <w:pStyle w:val="Procedure"/>
      </w:pPr>
      <w:r>
        <w:lastRenderedPageBreak/>
        <w:t>Terminated w</w:t>
      </w:r>
      <w:r w:rsidR="00DE2886">
        <w:t>orkflow is</w:t>
      </w:r>
      <w:r>
        <w:t xml:space="preserve"> s</w:t>
      </w:r>
      <w:r w:rsidR="00C9096F">
        <w:t xml:space="preserve">till </w:t>
      </w:r>
      <w:r>
        <w:t>consuming CPU r</w:t>
      </w:r>
      <w:r w:rsidR="00C9096F">
        <w:t>esources</w:t>
      </w:r>
    </w:p>
    <w:p w:rsidR="00743977" w:rsidRPr="00743977" w:rsidRDefault="005972ED" w:rsidP="00743977">
      <w:pPr>
        <w:pStyle w:val="BodyText"/>
      </w:pPr>
      <w:r>
        <w:t>If you are not running any workflows but the</w:t>
      </w:r>
      <w:r w:rsidR="00743977">
        <w:t xml:space="preserve"> system seems sluggish or is doing an unusually large number of disk seeks, run Task Manager to determine whether any of the Trident services or applications are still consuming </w:t>
      </w:r>
      <w:r w:rsidR="007E6CDE">
        <w:t>significant</w:t>
      </w:r>
      <w:r w:rsidR="00743977">
        <w:t xml:space="preserve"> CPU resources. If so, the misbehaving services or applications must be shut down and restarted.</w:t>
      </w:r>
    </w:p>
    <w:p w:rsidR="00C9096F" w:rsidRDefault="00C9096F" w:rsidP="00C9096F">
      <w:pPr>
        <w:pStyle w:val="DT"/>
      </w:pPr>
      <w:r>
        <w:t>Cause</w:t>
      </w:r>
      <w:r w:rsidR="005972ED">
        <w:t xml:space="preserve"> 1</w:t>
      </w:r>
    </w:p>
    <w:p w:rsidR="00C9096F" w:rsidRDefault="00C9096F" w:rsidP="00C9096F">
      <w:pPr>
        <w:pStyle w:val="DL"/>
      </w:pPr>
      <w:r>
        <w:t xml:space="preserve">You </w:t>
      </w:r>
      <w:r w:rsidR="005972ED">
        <w:t xml:space="preserve">attempted </w:t>
      </w:r>
      <w:r>
        <w:t>to run a workflow that displays</w:t>
      </w:r>
      <w:r w:rsidR="005972ED">
        <w:t xml:space="preserve"> a UI in non-interactive mode. If you terminate</w:t>
      </w:r>
      <w:r>
        <w:t xml:space="preserve"> such a workflow—either directly or by clo</w:t>
      </w:r>
      <w:r w:rsidR="0056745F">
        <w:t xml:space="preserve">sing </w:t>
      </w:r>
      <w:r w:rsidR="00CB2D4A">
        <w:t>Trident Workbench</w:t>
      </w:r>
      <w:r w:rsidR="0056745F">
        <w:t>—</w:t>
      </w:r>
      <w:r w:rsidR="005972ED">
        <w:t>the services might still continue</w:t>
      </w:r>
      <w:r w:rsidR="007E6CDE">
        <w:t xml:space="preserve"> to consume resources</w:t>
      </w:r>
      <w:r>
        <w:t>.</w:t>
      </w:r>
    </w:p>
    <w:p w:rsidR="00C9096F" w:rsidRDefault="00F1256F" w:rsidP="00C9096F">
      <w:pPr>
        <w:pStyle w:val="DL"/>
      </w:pPr>
      <w:r w:rsidRPr="00F1256F">
        <w:rPr>
          <w:rStyle w:val="Bold"/>
        </w:rPr>
        <w:t xml:space="preserve">Solution 1: </w:t>
      </w:r>
      <w:r w:rsidR="005972ED">
        <w:t xml:space="preserve">Stop and restart the Trident services. </w:t>
      </w:r>
      <w:r w:rsidR="00C9096F">
        <w:t>For details, see</w:t>
      </w:r>
      <w:r>
        <w:t xml:space="preserve"> the earlier troubleshooting item,</w:t>
      </w:r>
      <w:r w:rsidR="00C9096F">
        <w:t xml:space="preserve"> “</w:t>
      </w:r>
      <w:r w:rsidR="005972ED">
        <w:t>The workflow h</w:t>
      </w:r>
      <w:r w:rsidR="005972ED" w:rsidRPr="00DE2886">
        <w:t>angs</w:t>
      </w:r>
      <w:r w:rsidR="005972ED">
        <w:t xml:space="preserve"> when it tries to display</w:t>
      </w:r>
      <w:r w:rsidR="00DF0299">
        <w:t xml:space="preserve"> a</w:t>
      </w:r>
      <w:r w:rsidR="005972ED">
        <w:t xml:space="preserve"> UI</w:t>
      </w:r>
      <w:r w:rsidR="00C13A5E">
        <w:t>.”</w:t>
      </w:r>
    </w:p>
    <w:p w:rsidR="006844F9" w:rsidRDefault="006844F9" w:rsidP="006844F9">
      <w:pPr>
        <w:pStyle w:val="DT"/>
      </w:pPr>
      <w:r>
        <w:t>Cause</w:t>
      </w:r>
      <w:r w:rsidR="005972ED">
        <w:t xml:space="preserve"> 2</w:t>
      </w:r>
    </w:p>
    <w:p w:rsidR="006844F9" w:rsidRDefault="00B77C5B" w:rsidP="006844F9">
      <w:pPr>
        <w:pStyle w:val="DL"/>
      </w:pPr>
      <w:r>
        <w:t>Trident</w:t>
      </w:r>
      <w:r w:rsidR="005114D3">
        <w:t>WorkflowHost</w:t>
      </w:r>
      <w:r w:rsidR="006844F9">
        <w:t xml:space="preserve">.exe </w:t>
      </w:r>
      <w:r w:rsidR="005972ED">
        <w:t>is still consuming CPU</w:t>
      </w:r>
      <w:r w:rsidR="006844F9">
        <w:t xml:space="preserve"> </w:t>
      </w:r>
      <w:r w:rsidR="00F453B4">
        <w:t xml:space="preserve">resources after </w:t>
      </w:r>
      <w:r w:rsidR="006844F9">
        <w:t>the workflow terminate</w:t>
      </w:r>
      <w:r w:rsidR="00C94C46">
        <w:t>s</w:t>
      </w:r>
      <w:r w:rsidR="006844F9">
        <w:t>.</w:t>
      </w:r>
    </w:p>
    <w:p w:rsidR="00F1256F" w:rsidRDefault="00F1256F" w:rsidP="006844F9">
      <w:pPr>
        <w:pStyle w:val="DL"/>
      </w:pPr>
      <w:r w:rsidRPr="00F1256F">
        <w:rPr>
          <w:rStyle w:val="Bold"/>
        </w:rPr>
        <w:t xml:space="preserve">Solution 2: </w:t>
      </w:r>
      <w:r w:rsidR="00F453B4">
        <w:t>Use</w:t>
      </w:r>
      <w:r w:rsidR="006844F9">
        <w:t xml:space="preserve"> Task Manager to </w:t>
      </w:r>
      <w:r w:rsidR="00F453B4">
        <w:t>close</w:t>
      </w:r>
      <w:r w:rsidR="006844F9">
        <w:t xml:space="preserve"> the </w:t>
      </w:r>
      <w:r w:rsidR="005114D3">
        <w:t xml:space="preserve">TridentWorkflowHost.exe </w:t>
      </w:r>
      <w:r w:rsidR="006844F9">
        <w:t xml:space="preserve">process. </w:t>
      </w:r>
    </w:p>
    <w:p w:rsidR="006844F9" w:rsidRDefault="0033261E" w:rsidP="0033261E">
      <w:pPr>
        <w:pStyle w:val="Procedure"/>
        <w:ind w:left="360"/>
      </w:pPr>
      <w:r>
        <w:t>To restart the process</w:t>
      </w:r>
    </w:p>
    <w:p w:rsidR="006844F9" w:rsidRDefault="006844F9" w:rsidP="006844F9">
      <w:pPr>
        <w:pStyle w:val="List"/>
        <w:ind w:left="720"/>
      </w:pPr>
      <w:r>
        <w:t>1.</w:t>
      </w:r>
      <w:r>
        <w:tab/>
        <w:t xml:space="preserve">Click the </w:t>
      </w:r>
      <w:r w:rsidRPr="006844F9">
        <w:rPr>
          <w:b/>
        </w:rPr>
        <w:t>Start</w:t>
      </w:r>
      <w:r>
        <w:t xml:space="preserve"> button and open </w:t>
      </w:r>
      <w:r w:rsidRPr="006844F9">
        <w:rPr>
          <w:b/>
        </w:rPr>
        <w:t>All Programs</w:t>
      </w:r>
      <w:r>
        <w:t>\</w:t>
      </w:r>
      <w:r w:rsidRPr="006844F9">
        <w:rPr>
          <w:b/>
        </w:rPr>
        <w:t>Startup</w:t>
      </w:r>
      <w:r>
        <w:t>.</w:t>
      </w:r>
    </w:p>
    <w:p w:rsidR="006844F9" w:rsidRPr="006844F9" w:rsidRDefault="006844F9" w:rsidP="006844F9">
      <w:pPr>
        <w:pStyle w:val="List"/>
        <w:ind w:left="720"/>
      </w:pPr>
      <w:r>
        <w:t>2.</w:t>
      </w:r>
      <w:r>
        <w:tab/>
        <w:t xml:space="preserve">Click </w:t>
      </w:r>
      <w:r w:rsidR="00B77C5B">
        <w:rPr>
          <w:b/>
        </w:rPr>
        <w:t>TridentExecutor</w:t>
      </w:r>
      <w:r w:rsidRPr="00D47469">
        <w:rPr>
          <w:b/>
        </w:rPr>
        <w:t>Tra</w:t>
      </w:r>
      <w:r w:rsidR="00B77C5B">
        <w:rPr>
          <w:b/>
        </w:rPr>
        <w:t xml:space="preserve">y </w:t>
      </w:r>
      <w:r>
        <w:t xml:space="preserve">to restart </w:t>
      </w:r>
      <w:r w:rsidR="005114D3">
        <w:rPr>
          <w:b/>
        </w:rPr>
        <w:t>TridentExecutor</w:t>
      </w:r>
      <w:r w:rsidR="005114D3" w:rsidRPr="00D47469">
        <w:rPr>
          <w:b/>
        </w:rPr>
        <w:t>Tra</w:t>
      </w:r>
      <w:r w:rsidR="005114D3">
        <w:rPr>
          <w:b/>
        </w:rPr>
        <w:t>y</w:t>
      </w:r>
      <w:r>
        <w:t>.</w:t>
      </w:r>
      <w:r w:rsidRPr="005114D3">
        <w:rPr>
          <w:b/>
        </w:rPr>
        <w:t>exe</w:t>
      </w:r>
      <w:r>
        <w:t>.</w:t>
      </w:r>
    </w:p>
    <w:p w:rsidR="008B3322" w:rsidRDefault="008B3322" w:rsidP="0037676D">
      <w:pPr>
        <w:pStyle w:val="Heading1"/>
        <w:pageBreakBefore/>
      </w:pPr>
      <w:bookmarkStart w:id="43" w:name="_Toc245212039"/>
      <w:r>
        <w:lastRenderedPageBreak/>
        <w:t>Resources</w:t>
      </w:r>
      <w:bookmarkEnd w:id="6"/>
      <w:bookmarkEnd w:id="43"/>
    </w:p>
    <w:p w:rsidR="008B3322" w:rsidRDefault="00467B09" w:rsidP="008B3322">
      <w:pPr>
        <w:pStyle w:val="BodyText"/>
      </w:pPr>
      <w:r>
        <w:t xml:space="preserve">This section provides links to additional information about </w:t>
      </w:r>
      <w:r w:rsidR="00E41286">
        <w:t>Trident Workbench</w:t>
      </w:r>
      <w:r>
        <w:t xml:space="preserve"> and related topics.</w:t>
      </w:r>
    </w:p>
    <w:p w:rsidR="00B018B3" w:rsidRDefault="00B018B3" w:rsidP="008B3322">
      <w:pPr>
        <w:pStyle w:val="DT"/>
      </w:pPr>
      <w:r>
        <w:t>M</w:t>
      </w:r>
      <w:r w:rsidR="000D316E">
        <w:t>icrosoft</w:t>
      </w:r>
      <w:r>
        <w:t xml:space="preserve"> Research Web site</w:t>
      </w:r>
    </w:p>
    <w:p w:rsidR="00B018B3" w:rsidRDefault="00A97121" w:rsidP="00B018B3">
      <w:pPr>
        <w:pStyle w:val="DL"/>
      </w:pPr>
      <w:hyperlink r:id="rId61" w:history="1">
        <w:r w:rsidR="00C83D8A" w:rsidRPr="00C83D8A">
          <w:rPr>
            <w:rStyle w:val="Hyperlink"/>
          </w:rPr>
          <w:t>http://research.microsoft</w:t>
        </w:r>
        <w:r w:rsidR="00B018B3" w:rsidRPr="00C83D8A">
          <w:rPr>
            <w:rStyle w:val="Hyperlink"/>
          </w:rPr>
          <w:t>.com</w:t>
        </w:r>
      </w:hyperlink>
    </w:p>
    <w:p w:rsidR="00E97931" w:rsidRDefault="00E97931" w:rsidP="00703058">
      <w:pPr>
        <w:pStyle w:val="DT"/>
      </w:pPr>
      <w:r w:rsidRPr="00703058">
        <w:t>Dependency Properties Overview</w:t>
      </w:r>
    </w:p>
    <w:p w:rsidR="00E97931" w:rsidRPr="00703058" w:rsidRDefault="00A97121" w:rsidP="00703058">
      <w:pPr>
        <w:pStyle w:val="DL"/>
      </w:pPr>
      <w:hyperlink r:id="rId62" w:history="1">
        <w:r w:rsidR="00E97931" w:rsidRPr="00703058">
          <w:rPr>
            <w:rStyle w:val="Hyperlink"/>
          </w:rPr>
          <w:t>http://msdn.microsoft.c</w:t>
        </w:r>
        <w:r w:rsidR="00E97931" w:rsidRPr="00703058">
          <w:rPr>
            <w:rStyle w:val="Hyperlink"/>
          </w:rPr>
          <w:t>o</w:t>
        </w:r>
        <w:r w:rsidR="00E97931" w:rsidRPr="00703058">
          <w:rPr>
            <w:rStyle w:val="Hyperlink"/>
          </w:rPr>
          <w:t>m/en-us/library/ms752914.aspx</w:t>
        </w:r>
      </w:hyperlink>
    </w:p>
    <w:p w:rsidR="008B3322" w:rsidRDefault="008C0329" w:rsidP="008B3322">
      <w:pPr>
        <w:pStyle w:val="DT"/>
      </w:pPr>
      <w:r>
        <w:t>Flowchart</w:t>
      </w:r>
    </w:p>
    <w:p w:rsidR="008C0329" w:rsidRPr="008C0329" w:rsidRDefault="00A97121" w:rsidP="008C0329">
      <w:pPr>
        <w:pStyle w:val="DL"/>
      </w:pPr>
      <w:hyperlink r:id="rId63" w:history="1">
        <w:r w:rsidR="008C0329" w:rsidRPr="008C0329">
          <w:rPr>
            <w:rStyle w:val="Hyperlink"/>
          </w:rPr>
          <w:t>http://en.wikipedia.org/wiki/Flowcharts</w:t>
        </w:r>
      </w:hyperlink>
    </w:p>
    <w:p w:rsidR="00E97931" w:rsidRDefault="0037676D" w:rsidP="00B018B3">
      <w:pPr>
        <w:pStyle w:val="DT"/>
      </w:pPr>
      <w:r>
        <w:t xml:space="preserve">Project </w:t>
      </w:r>
      <w:r w:rsidR="00E97931">
        <w:t xml:space="preserve">Trident </w:t>
      </w:r>
      <w:r>
        <w:t>Web site</w:t>
      </w:r>
    </w:p>
    <w:p w:rsidR="00E97931" w:rsidRDefault="00A97121" w:rsidP="00F061C6">
      <w:pPr>
        <w:pStyle w:val="DL"/>
      </w:pPr>
      <w:hyperlink r:id="rId64" w:history="1">
        <w:r w:rsidR="00CE10CC" w:rsidRPr="00231E2A">
          <w:rPr>
            <w:rStyle w:val="Hyperlink"/>
          </w:rPr>
          <w:t>http://research.microsoft.com/en-us/collaboration/tools/trident.aspx</w:t>
        </w:r>
      </w:hyperlink>
      <w:r w:rsidR="00CE10CC">
        <w:t xml:space="preserve"> </w:t>
      </w:r>
      <w:r w:rsidR="00F061C6">
        <w:br/>
        <w:t xml:space="preserve">Provides all documentation for </w:t>
      </w:r>
      <w:r w:rsidR="00060E8B">
        <w:t>Project</w:t>
      </w:r>
      <w:r w:rsidR="00F061C6">
        <w:t xml:space="preserve"> Trident, including:</w:t>
      </w:r>
      <w:r w:rsidR="00F061C6">
        <w:br/>
        <w:t xml:space="preserve"> “Trident Management Studio User’s Guide” </w:t>
      </w:r>
      <w:r w:rsidR="00F061C6">
        <w:br/>
        <w:t>“Trident Programming Guide”</w:t>
      </w:r>
    </w:p>
    <w:p w:rsidR="008B3322" w:rsidRDefault="00E46FD4" w:rsidP="008B3322">
      <w:pPr>
        <w:pStyle w:val="DT"/>
      </w:pPr>
      <w:r>
        <w:t>Windows Workflow Foundation</w:t>
      </w:r>
      <w:r w:rsidR="0027201B">
        <w:t xml:space="preserve"> on MSDN</w:t>
      </w:r>
      <w:r w:rsidR="00CD2CDB">
        <w:t>®</w:t>
      </w:r>
    </w:p>
    <w:p w:rsidR="00E46FD4" w:rsidRDefault="00A97121" w:rsidP="00E46FD4">
      <w:pPr>
        <w:pStyle w:val="DL"/>
      </w:pPr>
      <w:hyperlink r:id="rId65" w:history="1">
        <w:r w:rsidR="00E46FD4" w:rsidRPr="00E46FD4">
          <w:rPr>
            <w:rStyle w:val="Hyperlink"/>
          </w:rPr>
          <w:t>http://msdn.microsoft.com/en-us/library/m</w:t>
        </w:r>
        <w:r w:rsidR="00E46FD4" w:rsidRPr="00E46FD4">
          <w:rPr>
            <w:rStyle w:val="Hyperlink"/>
          </w:rPr>
          <w:t>s</w:t>
        </w:r>
        <w:r w:rsidR="00E46FD4" w:rsidRPr="00E46FD4">
          <w:rPr>
            <w:rStyle w:val="Hyperlink"/>
          </w:rPr>
          <w:t>735967.aspx</w:t>
        </w:r>
      </w:hyperlink>
    </w:p>
    <w:p w:rsidR="00E31B4A" w:rsidRDefault="00E31B4A" w:rsidP="003F6183">
      <w:pPr>
        <w:pStyle w:val="DT"/>
      </w:pPr>
      <w:r w:rsidRPr="003F6183">
        <w:t>Windows Workflow Foundation Essentials</w:t>
      </w:r>
    </w:p>
    <w:p w:rsidR="00E31B4A" w:rsidRPr="0027201B" w:rsidRDefault="00A97121" w:rsidP="0027201B">
      <w:pPr>
        <w:pStyle w:val="DL"/>
      </w:pPr>
      <w:hyperlink r:id="rId66" w:history="1">
        <w:r w:rsidR="00E31B4A" w:rsidRPr="009A5AD3">
          <w:rPr>
            <w:rStyle w:val="Hyperlink"/>
          </w:rPr>
          <w:t>http://www.devx.com/codemag/Article/36</w:t>
        </w:r>
        <w:r w:rsidR="00E31B4A" w:rsidRPr="009A5AD3">
          <w:rPr>
            <w:rStyle w:val="Hyperlink"/>
          </w:rPr>
          <w:t>3</w:t>
        </w:r>
        <w:r w:rsidR="00E31B4A" w:rsidRPr="009A5AD3">
          <w:rPr>
            <w:rStyle w:val="Hyperlink"/>
          </w:rPr>
          <w:t>17/176</w:t>
        </w:r>
        <w:r w:rsidR="00E31B4A" w:rsidRPr="009A5AD3">
          <w:rPr>
            <w:rStyle w:val="Hyperlink"/>
          </w:rPr>
          <w:t>3</w:t>
        </w:r>
        <w:r w:rsidR="00E31B4A" w:rsidRPr="009A5AD3">
          <w:rPr>
            <w:rStyle w:val="Hyperlink"/>
          </w:rPr>
          <w:t>/page/1</w:t>
        </w:r>
      </w:hyperlink>
      <w:r w:rsidR="00E31B4A">
        <w:t xml:space="preserve"> </w:t>
      </w:r>
    </w:p>
    <w:p w:rsidR="003F6183" w:rsidRDefault="003F6183" w:rsidP="003F6183">
      <w:pPr>
        <w:pStyle w:val="DT"/>
      </w:pPr>
      <w:r w:rsidRPr="003F6183">
        <w:t xml:space="preserve">Windows Workflow Foundation: Step by Step </w:t>
      </w:r>
    </w:p>
    <w:p w:rsidR="0027201B" w:rsidRPr="0027201B" w:rsidRDefault="00A97121" w:rsidP="0027201B">
      <w:pPr>
        <w:pStyle w:val="DL"/>
      </w:pPr>
      <w:hyperlink r:id="rId67" w:history="1">
        <w:r w:rsidR="0027201B" w:rsidRPr="009A5AD3">
          <w:rPr>
            <w:rStyle w:val="Hyperlink"/>
          </w:rPr>
          <w:t>http://www.microsoft.com/learning/en/us/Books/10023.aspx</w:t>
        </w:r>
      </w:hyperlink>
      <w:r w:rsidR="0027201B">
        <w:t xml:space="preserve"> </w:t>
      </w:r>
    </w:p>
    <w:sectPr w:rsidR="0027201B" w:rsidRPr="0027201B" w:rsidSect="00876B66">
      <w:headerReference w:type="default" r:id="rId68"/>
      <w:footerReference w:type="default" r:id="rId69"/>
      <w:pgSz w:w="12240" w:h="15840" w:code="1"/>
      <w:pgMar w:top="1440" w:right="192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4B26" w:rsidRDefault="004E4B26" w:rsidP="00DE77A4">
      <w:r>
        <w:separator/>
      </w:r>
    </w:p>
  </w:endnote>
  <w:endnote w:type="continuationSeparator" w:id="0">
    <w:p w:rsidR="004E4B26" w:rsidRDefault="004E4B26" w:rsidP="00DE77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DEE" w:rsidRDefault="00587DEE">
    <w:pPr>
      <w:pStyle w:val="Footer"/>
    </w:pPr>
    <w:r>
      <w:t>Version 1.0 – November 6, 2009</w:t>
    </w:r>
    <w:r>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4B26" w:rsidRDefault="004E4B26" w:rsidP="00DE77A4">
      <w:r>
        <w:separator/>
      </w:r>
    </w:p>
  </w:footnote>
  <w:footnote w:type="continuationSeparator" w:id="0">
    <w:p w:rsidR="004E4B26" w:rsidRDefault="004E4B26"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DEE" w:rsidRDefault="00A97121" w:rsidP="00DE77A4">
    <w:pPr>
      <w:pStyle w:val="Header"/>
    </w:pPr>
    <w:fldSimple w:instr=" STYLEREF  Title  \* MERGEFORMAT ">
      <w:r w:rsidR="001F0089" w:rsidRPr="001F0089">
        <w:rPr>
          <w:b/>
          <w:bCs/>
          <w:noProof/>
        </w:rPr>
        <w:t>Trident Composer User’s Guide</w:t>
      </w:r>
    </w:fldSimple>
    <w:r w:rsidR="00587DEE">
      <w:t xml:space="preserve"> - </w:t>
    </w:r>
    <w:fldSimple w:instr=" PAGE ">
      <w:r w:rsidR="001F0089">
        <w:rPr>
          <w:noProof/>
        </w:rPr>
        <w:t>47</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2A1052"/>
    <w:multiLevelType w:val="hybridMultilevel"/>
    <w:tmpl w:val="69AA1610"/>
    <w:lvl w:ilvl="0" w:tplc="04090019">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AD442E1"/>
    <w:multiLevelType w:val="hybridMultilevel"/>
    <w:tmpl w:val="BD447866"/>
    <w:lvl w:ilvl="0" w:tplc="04090019">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68B434F"/>
    <w:multiLevelType w:val="hybridMultilevel"/>
    <w:tmpl w:val="DB54D4B4"/>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
    <w:nsid w:val="52EC7E85"/>
    <w:multiLevelType w:val="hybridMultilevel"/>
    <w:tmpl w:val="AB60F4BC"/>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545A5134"/>
    <w:multiLevelType w:val="hybridMultilevel"/>
    <w:tmpl w:val="5E3A4D40"/>
    <w:lvl w:ilvl="0" w:tplc="14881DE8">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nsid w:val="712612F7"/>
    <w:multiLevelType w:val="hybridMultilevel"/>
    <w:tmpl w:val="60C01CB2"/>
    <w:lvl w:ilvl="0" w:tplc="BBC05BE6">
      <w:start w:val="1"/>
      <w:numFmt w:val="bullet"/>
      <w:pStyle w:val="TableBullet"/>
      <w:lvlText w:val=""/>
      <w:lvlJc w:val="left"/>
      <w:pPr>
        <w:tabs>
          <w:tab w:val="num" w:pos="120"/>
        </w:tabs>
        <w:ind w:left="120" w:hanging="12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5"/>
  </w:num>
  <w:num w:numId="3">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3"/>
  </w:num>
  <w:num w:numId="6">
    <w:abstractNumId w:val="0"/>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hideSpellingErrors/>
  <w:hideGrammaticalErrors/>
  <w:stylePaneFormatFilter w:val="D724"/>
  <w:stylePaneSortMethod w:val="0000"/>
  <w:defaultTabStop w:val="720"/>
  <w:characterSpacingControl w:val="doNotCompress"/>
  <w:hdrShapeDefaults>
    <o:shapedefaults v:ext="edit" spidmax="371714"/>
  </w:hdrShapeDefaults>
  <w:footnotePr>
    <w:footnote w:id="-1"/>
    <w:footnote w:id="0"/>
  </w:footnotePr>
  <w:endnotePr>
    <w:endnote w:id="-1"/>
    <w:endnote w:id="0"/>
  </w:endnotePr>
  <w:compat/>
  <w:rsids>
    <w:rsidRoot w:val="00BC0085"/>
    <w:rsid w:val="00000BE3"/>
    <w:rsid w:val="00003B30"/>
    <w:rsid w:val="00007224"/>
    <w:rsid w:val="00011BC6"/>
    <w:rsid w:val="000122F1"/>
    <w:rsid w:val="00012409"/>
    <w:rsid w:val="000155CD"/>
    <w:rsid w:val="0001680B"/>
    <w:rsid w:val="0002159E"/>
    <w:rsid w:val="00022FF3"/>
    <w:rsid w:val="000241B0"/>
    <w:rsid w:val="00031869"/>
    <w:rsid w:val="0003317C"/>
    <w:rsid w:val="00035098"/>
    <w:rsid w:val="00035885"/>
    <w:rsid w:val="000415CA"/>
    <w:rsid w:val="00042AD3"/>
    <w:rsid w:val="0004480A"/>
    <w:rsid w:val="00046154"/>
    <w:rsid w:val="00046736"/>
    <w:rsid w:val="000469E9"/>
    <w:rsid w:val="00047408"/>
    <w:rsid w:val="0005070B"/>
    <w:rsid w:val="00052519"/>
    <w:rsid w:val="000548A7"/>
    <w:rsid w:val="00054D6A"/>
    <w:rsid w:val="0005643F"/>
    <w:rsid w:val="00057419"/>
    <w:rsid w:val="00060E8B"/>
    <w:rsid w:val="00061062"/>
    <w:rsid w:val="00061A47"/>
    <w:rsid w:val="00061C97"/>
    <w:rsid w:val="00065871"/>
    <w:rsid w:val="0006766B"/>
    <w:rsid w:val="00071446"/>
    <w:rsid w:val="000719B2"/>
    <w:rsid w:val="00074EE5"/>
    <w:rsid w:val="00074FDD"/>
    <w:rsid w:val="00077149"/>
    <w:rsid w:val="00077E76"/>
    <w:rsid w:val="00082B86"/>
    <w:rsid w:val="00083DB1"/>
    <w:rsid w:val="00084590"/>
    <w:rsid w:val="000859CB"/>
    <w:rsid w:val="0008709A"/>
    <w:rsid w:val="00087696"/>
    <w:rsid w:val="00091010"/>
    <w:rsid w:val="00093D3E"/>
    <w:rsid w:val="00093DAB"/>
    <w:rsid w:val="000A14EF"/>
    <w:rsid w:val="000A6715"/>
    <w:rsid w:val="000A6E0E"/>
    <w:rsid w:val="000A742B"/>
    <w:rsid w:val="000B0C41"/>
    <w:rsid w:val="000B0FB4"/>
    <w:rsid w:val="000B1AC4"/>
    <w:rsid w:val="000B2CDB"/>
    <w:rsid w:val="000B6C70"/>
    <w:rsid w:val="000B6FF9"/>
    <w:rsid w:val="000C2C85"/>
    <w:rsid w:val="000C360A"/>
    <w:rsid w:val="000C569E"/>
    <w:rsid w:val="000C5DDA"/>
    <w:rsid w:val="000C66D7"/>
    <w:rsid w:val="000C7BDC"/>
    <w:rsid w:val="000D0ECD"/>
    <w:rsid w:val="000D2984"/>
    <w:rsid w:val="000D316E"/>
    <w:rsid w:val="000D394B"/>
    <w:rsid w:val="000D5AF1"/>
    <w:rsid w:val="000E1892"/>
    <w:rsid w:val="000E317C"/>
    <w:rsid w:val="000F142F"/>
    <w:rsid w:val="000F21D8"/>
    <w:rsid w:val="000F25BF"/>
    <w:rsid w:val="000F2F00"/>
    <w:rsid w:val="000F3CCE"/>
    <w:rsid w:val="000F7660"/>
    <w:rsid w:val="00101C55"/>
    <w:rsid w:val="001023C2"/>
    <w:rsid w:val="001031C9"/>
    <w:rsid w:val="001033EB"/>
    <w:rsid w:val="00104168"/>
    <w:rsid w:val="001111CA"/>
    <w:rsid w:val="001151D1"/>
    <w:rsid w:val="001154FD"/>
    <w:rsid w:val="00115E41"/>
    <w:rsid w:val="00117FC3"/>
    <w:rsid w:val="00120E4D"/>
    <w:rsid w:val="001230CC"/>
    <w:rsid w:val="001239CE"/>
    <w:rsid w:val="00124ED5"/>
    <w:rsid w:val="001250E3"/>
    <w:rsid w:val="00126E8C"/>
    <w:rsid w:val="0013003D"/>
    <w:rsid w:val="00130D57"/>
    <w:rsid w:val="001325BC"/>
    <w:rsid w:val="00140170"/>
    <w:rsid w:val="00141FD4"/>
    <w:rsid w:val="00147D01"/>
    <w:rsid w:val="00152A29"/>
    <w:rsid w:val="00153F7C"/>
    <w:rsid w:val="00156A3C"/>
    <w:rsid w:val="00164190"/>
    <w:rsid w:val="00164807"/>
    <w:rsid w:val="00165052"/>
    <w:rsid w:val="00166367"/>
    <w:rsid w:val="00170A49"/>
    <w:rsid w:val="00171849"/>
    <w:rsid w:val="00172FF6"/>
    <w:rsid w:val="00176A22"/>
    <w:rsid w:val="00177BD5"/>
    <w:rsid w:val="0018587E"/>
    <w:rsid w:val="00187A6E"/>
    <w:rsid w:val="00191FB8"/>
    <w:rsid w:val="00193452"/>
    <w:rsid w:val="00195B21"/>
    <w:rsid w:val="001A0774"/>
    <w:rsid w:val="001A0947"/>
    <w:rsid w:val="001A27EB"/>
    <w:rsid w:val="001A5BF8"/>
    <w:rsid w:val="001B5886"/>
    <w:rsid w:val="001C01A4"/>
    <w:rsid w:val="001C0D4A"/>
    <w:rsid w:val="001C2DA6"/>
    <w:rsid w:val="001C638B"/>
    <w:rsid w:val="001C6FFE"/>
    <w:rsid w:val="001D1348"/>
    <w:rsid w:val="001D2C3C"/>
    <w:rsid w:val="001D33E4"/>
    <w:rsid w:val="001D5C5E"/>
    <w:rsid w:val="001D6371"/>
    <w:rsid w:val="001D7DFB"/>
    <w:rsid w:val="001E0F83"/>
    <w:rsid w:val="001E2346"/>
    <w:rsid w:val="001E2D86"/>
    <w:rsid w:val="001E6F26"/>
    <w:rsid w:val="001E79DC"/>
    <w:rsid w:val="001F0089"/>
    <w:rsid w:val="001F29B4"/>
    <w:rsid w:val="001F3311"/>
    <w:rsid w:val="001F673B"/>
    <w:rsid w:val="001F7A35"/>
    <w:rsid w:val="002018C9"/>
    <w:rsid w:val="00201F6F"/>
    <w:rsid w:val="00203E87"/>
    <w:rsid w:val="00204270"/>
    <w:rsid w:val="00206ACB"/>
    <w:rsid w:val="00206C59"/>
    <w:rsid w:val="00207065"/>
    <w:rsid w:val="002070AF"/>
    <w:rsid w:val="00207C1D"/>
    <w:rsid w:val="0021320C"/>
    <w:rsid w:val="00214BA1"/>
    <w:rsid w:val="00215971"/>
    <w:rsid w:val="00215F51"/>
    <w:rsid w:val="00217BDD"/>
    <w:rsid w:val="002201C7"/>
    <w:rsid w:val="00220D6E"/>
    <w:rsid w:val="00223F41"/>
    <w:rsid w:val="00225384"/>
    <w:rsid w:val="00227759"/>
    <w:rsid w:val="00227E93"/>
    <w:rsid w:val="00230010"/>
    <w:rsid w:val="00233933"/>
    <w:rsid w:val="00234AB4"/>
    <w:rsid w:val="00235AD5"/>
    <w:rsid w:val="00235D06"/>
    <w:rsid w:val="002364F0"/>
    <w:rsid w:val="002372DB"/>
    <w:rsid w:val="00237EFD"/>
    <w:rsid w:val="00240435"/>
    <w:rsid w:val="00244C01"/>
    <w:rsid w:val="00244F39"/>
    <w:rsid w:val="00250CDF"/>
    <w:rsid w:val="002544E9"/>
    <w:rsid w:val="0025480F"/>
    <w:rsid w:val="00254FE6"/>
    <w:rsid w:val="00255606"/>
    <w:rsid w:val="00256341"/>
    <w:rsid w:val="00256B07"/>
    <w:rsid w:val="00257E0D"/>
    <w:rsid w:val="002628E5"/>
    <w:rsid w:val="00263751"/>
    <w:rsid w:val="0027201B"/>
    <w:rsid w:val="002721C2"/>
    <w:rsid w:val="00273C5C"/>
    <w:rsid w:val="00274671"/>
    <w:rsid w:val="002769F4"/>
    <w:rsid w:val="0028019A"/>
    <w:rsid w:val="00283398"/>
    <w:rsid w:val="002846C1"/>
    <w:rsid w:val="00287575"/>
    <w:rsid w:val="002875AB"/>
    <w:rsid w:val="00294761"/>
    <w:rsid w:val="002969EE"/>
    <w:rsid w:val="002A00E9"/>
    <w:rsid w:val="002A06F9"/>
    <w:rsid w:val="002A13D3"/>
    <w:rsid w:val="002A2202"/>
    <w:rsid w:val="002A538D"/>
    <w:rsid w:val="002B00E8"/>
    <w:rsid w:val="002B37AE"/>
    <w:rsid w:val="002B7C83"/>
    <w:rsid w:val="002B7E36"/>
    <w:rsid w:val="002C2C08"/>
    <w:rsid w:val="002C3E2F"/>
    <w:rsid w:val="002C4D7F"/>
    <w:rsid w:val="002C4DEB"/>
    <w:rsid w:val="002C6DCC"/>
    <w:rsid w:val="002C6EB7"/>
    <w:rsid w:val="002D2F2F"/>
    <w:rsid w:val="002E59F4"/>
    <w:rsid w:val="002E6482"/>
    <w:rsid w:val="002E7FA9"/>
    <w:rsid w:val="002F18FA"/>
    <w:rsid w:val="002F233C"/>
    <w:rsid w:val="002F2582"/>
    <w:rsid w:val="002F4094"/>
    <w:rsid w:val="002F48D0"/>
    <w:rsid w:val="002F58D7"/>
    <w:rsid w:val="002F640D"/>
    <w:rsid w:val="003040B7"/>
    <w:rsid w:val="00304F50"/>
    <w:rsid w:val="003143E0"/>
    <w:rsid w:val="00317B97"/>
    <w:rsid w:val="003232B0"/>
    <w:rsid w:val="00323F67"/>
    <w:rsid w:val="003256E7"/>
    <w:rsid w:val="00325C96"/>
    <w:rsid w:val="00330BF4"/>
    <w:rsid w:val="00330DC4"/>
    <w:rsid w:val="0033261E"/>
    <w:rsid w:val="00332CC6"/>
    <w:rsid w:val="00334FD0"/>
    <w:rsid w:val="003356B9"/>
    <w:rsid w:val="003366F6"/>
    <w:rsid w:val="003369FF"/>
    <w:rsid w:val="00336F25"/>
    <w:rsid w:val="00337B41"/>
    <w:rsid w:val="00337DEA"/>
    <w:rsid w:val="003404F0"/>
    <w:rsid w:val="0034052B"/>
    <w:rsid w:val="0034086E"/>
    <w:rsid w:val="00341221"/>
    <w:rsid w:val="003429EE"/>
    <w:rsid w:val="0034527B"/>
    <w:rsid w:val="00346350"/>
    <w:rsid w:val="0034707B"/>
    <w:rsid w:val="00350281"/>
    <w:rsid w:val="00351C6E"/>
    <w:rsid w:val="0035260F"/>
    <w:rsid w:val="00354FBC"/>
    <w:rsid w:val="00356152"/>
    <w:rsid w:val="00360B93"/>
    <w:rsid w:val="00362B81"/>
    <w:rsid w:val="00366A8E"/>
    <w:rsid w:val="00370B15"/>
    <w:rsid w:val="003764B5"/>
    <w:rsid w:val="0037676D"/>
    <w:rsid w:val="00377C2B"/>
    <w:rsid w:val="00382DF7"/>
    <w:rsid w:val="003833FD"/>
    <w:rsid w:val="0039090F"/>
    <w:rsid w:val="00391B2E"/>
    <w:rsid w:val="003922EB"/>
    <w:rsid w:val="00392580"/>
    <w:rsid w:val="003938CD"/>
    <w:rsid w:val="003941E9"/>
    <w:rsid w:val="00395CD6"/>
    <w:rsid w:val="003B006D"/>
    <w:rsid w:val="003B1EA2"/>
    <w:rsid w:val="003B2ED2"/>
    <w:rsid w:val="003B3579"/>
    <w:rsid w:val="003B36A9"/>
    <w:rsid w:val="003B6DE6"/>
    <w:rsid w:val="003C08AC"/>
    <w:rsid w:val="003C32DA"/>
    <w:rsid w:val="003C475A"/>
    <w:rsid w:val="003D19B5"/>
    <w:rsid w:val="003D1E5E"/>
    <w:rsid w:val="003D2155"/>
    <w:rsid w:val="003D2958"/>
    <w:rsid w:val="003E036B"/>
    <w:rsid w:val="003E2771"/>
    <w:rsid w:val="003E6C8E"/>
    <w:rsid w:val="003E72AD"/>
    <w:rsid w:val="003E7BD4"/>
    <w:rsid w:val="003F2579"/>
    <w:rsid w:val="003F299A"/>
    <w:rsid w:val="003F470B"/>
    <w:rsid w:val="003F56D8"/>
    <w:rsid w:val="003F6183"/>
    <w:rsid w:val="004001EB"/>
    <w:rsid w:val="00400AD4"/>
    <w:rsid w:val="0041021C"/>
    <w:rsid w:val="00411AA0"/>
    <w:rsid w:val="00412FC5"/>
    <w:rsid w:val="00413D34"/>
    <w:rsid w:val="00415B2E"/>
    <w:rsid w:val="00415C15"/>
    <w:rsid w:val="00422BA7"/>
    <w:rsid w:val="004252A5"/>
    <w:rsid w:val="00425EA9"/>
    <w:rsid w:val="004279C7"/>
    <w:rsid w:val="004353A8"/>
    <w:rsid w:val="00435A69"/>
    <w:rsid w:val="004372C7"/>
    <w:rsid w:val="00437C2C"/>
    <w:rsid w:val="00443945"/>
    <w:rsid w:val="00444905"/>
    <w:rsid w:val="00444F99"/>
    <w:rsid w:val="00446428"/>
    <w:rsid w:val="00447558"/>
    <w:rsid w:val="0045022B"/>
    <w:rsid w:val="00450662"/>
    <w:rsid w:val="00450F2A"/>
    <w:rsid w:val="004530DF"/>
    <w:rsid w:val="0045444A"/>
    <w:rsid w:val="00454862"/>
    <w:rsid w:val="004556CB"/>
    <w:rsid w:val="004559C8"/>
    <w:rsid w:val="00462C18"/>
    <w:rsid w:val="00463E97"/>
    <w:rsid w:val="00467A5E"/>
    <w:rsid w:val="00467B09"/>
    <w:rsid w:val="00467F8F"/>
    <w:rsid w:val="0047146A"/>
    <w:rsid w:val="00476ED4"/>
    <w:rsid w:val="00477DE3"/>
    <w:rsid w:val="004820AC"/>
    <w:rsid w:val="00482331"/>
    <w:rsid w:val="004835AE"/>
    <w:rsid w:val="00484705"/>
    <w:rsid w:val="00486147"/>
    <w:rsid w:val="0048682C"/>
    <w:rsid w:val="004872F0"/>
    <w:rsid w:val="00490A88"/>
    <w:rsid w:val="00490AD5"/>
    <w:rsid w:val="004917D0"/>
    <w:rsid w:val="00493678"/>
    <w:rsid w:val="00493D89"/>
    <w:rsid w:val="0049676D"/>
    <w:rsid w:val="004A2D9E"/>
    <w:rsid w:val="004A416C"/>
    <w:rsid w:val="004A6389"/>
    <w:rsid w:val="004B63EC"/>
    <w:rsid w:val="004B6AA0"/>
    <w:rsid w:val="004B70B8"/>
    <w:rsid w:val="004C1ACB"/>
    <w:rsid w:val="004C26F4"/>
    <w:rsid w:val="004C284A"/>
    <w:rsid w:val="004C5C48"/>
    <w:rsid w:val="004D1F8A"/>
    <w:rsid w:val="004D2E11"/>
    <w:rsid w:val="004D4FD7"/>
    <w:rsid w:val="004D75E5"/>
    <w:rsid w:val="004E0D6F"/>
    <w:rsid w:val="004E2ACF"/>
    <w:rsid w:val="004E35D6"/>
    <w:rsid w:val="004E4283"/>
    <w:rsid w:val="004E46BC"/>
    <w:rsid w:val="004E4B26"/>
    <w:rsid w:val="004E6174"/>
    <w:rsid w:val="004E728A"/>
    <w:rsid w:val="004E767C"/>
    <w:rsid w:val="004F0086"/>
    <w:rsid w:val="004F1EE7"/>
    <w:rsid w:val="004F26B6"/>
    <w:rsid w:val="004F4E74"/>
    <w:rsid w:val="004F573A"/>
    <w:rsid w:val="00501395"/>
    <w:rsid w:val="00502E66"/>
    <w:rsid w:val="00502EFA"/>
    <w:rsid w:val="005033A5"/>
    <w:rsid w:val="00503E9E"/>
    <w:rsid w:val="005059E1"/>
    <w:rsid w:val="00505D55"/>
    <w:rsid w:val="005100B0"/>
    <w:rsid w:val="0051017D"/>
    <w:rsid w:val="005109F1"/>
    <w:rsid w:val="005114D3"/>
    <w:rsid w:val="00514267"/>
    <w:rsid w:val="005152CA"/>
    <w:rsid w:val="0051534B"/>
    <w:rsid w:val="00515B75"/>
    <w:rsid w:val="00516541"/>
    <w:rsid w:val="005171C6"/>
    <w:rsid w:val="00520B80"/>
    <w:rsid w:val="00521031"/>
    <w:rsid w:val="00521BE1"/>
    <w:rsid w:val="0052318B"/>
    <w:rsid w:val="00525527"/>
    <w:rsid w:val="005278B1"/>
    <w:rsid w:val="005313F8"/>
    <w:rsid w:val="00533BE2"/>
    <w:rsid w:val="00533D92"/>
    <w:rsid w:val="0053588E"/>
    <w:rsid w:val="005421C4"/>
    <w:rsid w:val="005447B7"/>
    <w:rsid w:val="00551BDA"/>
    <w:rsid w:val="00553AB2"/>
    <w:rsid w:val="005546D7"/>
    <w:rsid w:val="00554EBA"/>
    <w:rsid w:val="005550F0"/>
    <w:rsid w:val="0055571C"/>
    <w:rsid w:val="00555A90"/>
    <w:rsid w:val="00555AF3"/>
    <w:rsid w:val="005607D0"/>
    <w:rsid w:val="0056178A"/>
    <w:rsid w:val="00562E91"/>
    <w:rsid w:val="00564E3B"/>
    <w:rsid w:val="00565FCC"/>
    <w:rsid w:val="00566E25"/>
    <w:rsid w:val="0056745F"/>
    <w:rsid w:val="00570E57"/>
    <w:rsid w:val="005717A3"/>
    <w:rsid w:val="00574BEE"/>
    <w:rsid w:val="00575F04"/>
    <w:rsid w:val="005761A9"/>
    <w:rsid w:val="00587497"/>
    <w:rsid w:val="00587DEE"/>
    <w:rsid w:val="005972ED"/>
    <w:rsid w:val="005A05D8"/>
    <w:rsid w:val="005A06C1"/>
    <w:rsid w:val="005A0E6E"/>
    <w:rsid w:val="005A452E"/>
    <w:rsid w:val="005A74EE"/>
    <w:rsid w:val="005B2737"/>
    <w:rsid w:val="005B47CD"/>
    <w:rsid w:val="005B734C"/>
    <w:rsid w:val="005B7F7D"/>
    <w:rsid w:val="005C1A4C"/>
    <w:rsid w:val="005C415E"/>
    <w:rsid w:val="005C4D12"/>
    <w:rsid w:val="005C5A92"/>
    <w:rsid w:val="005D1F4D"/>
    <w:rsid w:val="005D6D73"/>
    <w:rsid w:val="005E1D12"/>
    <w:rsid w:val="005E43FD"/>
    <w:rsid w:val="005E49D3"/>
    <w:rsid w:val="005E50A5"/>
    <w:rsid w:val="005E57C1"/>
    <w:rsid w:val="005E7990"/>
    <w:rsid w:val="005F00F7"/>
    <w:rsid w:val="005F03C0"/>
    <w:rsid w:val="005F3167"/>
    <w:rsid w:val="005F371C"/>
    <w:rsid w:val="005F4016"/>
    <w:rsid w:val="005F69CE"/>
    <w:rsid w:val="005F7023"/>
    <w:rsid w:val="005F7D1F"/>
    <w:rsid w:val="006032C7"/>
    <w:rsid w:val="00606141"/>
    <w:rsid w:val="0060619D"/>
    <w:rsid w:val="0060658C"/>
    <w:rsid w:val="006105F3"/>
    <w:rsid w:val="0061141A"/>
    <w:rsid w:val="006202BA"/>
    <w:rsid w:val="00622B09"/>
    <w:rsid w:val="0062328C"/>
    <w:rsid w:val="006259AB"/>
    <w:rsid w:val="00631BA7"/>
    <w:rsid w:val="0063429F"/>
    <w:rsid w:val="00634394"/>
    <w:rsid w:val="0063786E"/>
    <w:rsid w:val="006407BF"/>
    <w:rsid w:val="00641163"/>
    <w:rsid w:val="006425E7"/>
    <w:rsid w:val="00642EFA"/>
    <w:rsid w:val="006454D6"/>
    <w:rsid w:val="00646D1B"/>
    <w:rsid w:val="00647625"/>
    <w:rsid w:val="006509BF"/>
    <w:rsid w:val="00651681"/>
    <w:rsid w:val="006546F3"/>
    <w:rsid w:val="00655CBA"/>
    <w:rsid w:val="00666AF8"/>
    <w:rsid w:val="00667F98"/>
    <w:rsid w:val="00671B9A"/>
    <w:rsid w:val="00671EB2"/>
    <w:rsid w:val="00674780"/>
    <w:rsid w:val="00680A0E"/>
    <w:rsid w:val="00680ADD"/>
    <w:rsid w:val="00682326"/>
    <w:rsid w:val="006844F9"/>
    <w:rsid w:val="00687ED3"/>
    <w:rsid w:val="0069213E"/>
    <w:rsid w:val="0069286D"/>
    <w:rsid w:val="0069366B"/>
    <w:rsid w:val="006945A0"/>
    <w:rsid w:val="0069475E"/>
    <w:rsid w:val="00696D3F"/>
    <w:rsid w:val="006A3602"/>
    <w:rsid w:val="006A443A"/>
    <w:rsid w:val="006A45CA"/>
    <w:rsid w:val="006A64A0"/>
    <w:rsid w:val="006B1FE6"/>
    <w:rsid w:val="006C1499"/>
    <w:rsid w:val="006C47B0"/>
    <w:rsid w:val="006C72E9"/>
    <w:rsid w:val="006D30FB"/>
    <w:rsid w:val="006E1951"/>
    <w:rsid w:val="006E3196"/>
    <w:rsid w:val="006E3D6F"/>
    <w:rsid w:val="006E42C2"/>
    <w:rsid w:val="006E50D8"/>
    <w:rsid w:val="006F042C"/>
    <w:rsid w:val="006F3392"/>
    <w:rsid w:val="006F426D"/>
    <w:rsid w:val="006F549D"/>
    <w:rsid w:val="00700878"/>
    <w:rsid w:val="00700E8B"/>
    <w:rsid w:val="0070187D"/>
    <w:rsid w:val="00701889"/>
    <w:rsid w:val="00702992"/>
    <w:rsid w:val="00703058"/>
    <w:rsid w:val="0070328F"/>
    <w:rsid w:val="00704514"/>
    <w:rsid w:val="00705751"/>
    <w:rsid w:val="00705F95"/>
    <w:rsid w:val="0070622D"/>
    <w:rsid w:val="007118BD"/>
    <w:rsid w:val="007132F1"/>
    <w:rsid w:val="00714381"/>
    <w:rsid w:val="00716622"/>
    <w:rsid w:val="00716761"/>
    <w:rsid w:val="007177C0"/>
    <w:rsid w:val="00717919"/>
    <w:rsid w:val="007222E9"/>
    <w:rsid w:val="007227C0"/>
    <w:rsid w:val="0072432F"/>
    <w:rsid w:val="0072652B"/>
    <w:rsid w:val="00730C23"/>
    <w:rsid w:val="0073194B"/>
    <w:rsid w:val="00733262"/>
    <w:rsid w:val="00734B67"/>
    <w:rsid w:val="00735F5E"/>
    <w:rsid w:val="00737B72"/>
    <w:rsid w:val="007404A5"/>
    <w:rsid w:val="007406FF"/>
    <w:rsid w:val="00743977"/>
    <w:rsid w:val="00744298"/>
    <w:rsid w:val="007466C4"/>
    <w:rsid w:val="00747128"/>
    <w:rsid w:val="007538FC"/>
    <w:rsid w:val="007567A5"/>
    <w:rsid w:val="007604BF"/>
    <w:rsid w:val="00760F2E"/>
    <w:rsid w:val="00761296"/>
    <w:rsid w:val="00762AA0"/>
    <w:rsid w:val="00765119"/>
    <w:rsid w:val="00767D7E"/>
    <w:rsid w:val="00773AD5"/>
    <w:rsid w:val="007826A4"/>
    <w:rsid w:val="00783842"/>
    <w:rsid w:val="007957E2"/>
    <w:rsid w:val="00795B81"/>
    <w:rsid w:val="007973F4"/>
    <w:rsid w:val="007A0754"/>
    <w:rsid w:val="007A299B"/>
    <w:rsid w:val="007A5111"/>
    <w:rsid w:val="007A7DA6"/>
    <w:rsid w:val="007B1C07"/>
    <w:rsid w:val="007C1331"/>
    <w:rsid w:val="007C1A8A"/>
    <w:rsid w:val="007C37C0"/>
    <w:rsid w:val="007C40A6"/>
    <w:rsid w:val="007C79BE"/>
    <w:rsid w:val="007D2341"/>
    <w:rsid w:val="007D436A"/>
    <w:rsid w:val="007D44EA"/>
    <w:rsid w:val="007D5D00"/>
    <w:rsid w:val="007D674F"/>
    <w:rsid w:val="007E1DB3"/>
    <w:rsid w:val="007E490B"/>
    <w:rsid w:val="007E4A28"/>
    <w:rsid w:val="007E54B4"/>
    <w:rsid w:val="007E6CDE"/>
    <w:rsid w:val="007F0DD7"/>
    <w:rsid w:val="007F1501"/>
    <w:rsid w:val="007F2601"/>
    <w:rsid w:val="007F35DE"/>
    <w:rsid w:val="007F3C45"/>
    <w:rsid w:val="007F3D12"/>
    <w:rsid w:val="007F48DD"/>
    <w:rsid w:val="007F520A"/>
    <w:rsid w:val="00802D81"/>
    <w:rsid w:val="008078C5"/>
    <w:rsid w:val="0081200D"/>
    <w:rsid w:val="00813B95"/>
    <w:rsid w:val="00813CAC"/>
    <w:rsid w:val="008153F5"/>
    <w:rsid w:val="008158B9"/>
    <w:rsid w:val="00825027"/>
    <w:rsid w:val="008251B2"/>
    <w:rsid w:val="00826F25"/>
    <w:rsid w:val="00830AD0"/>
    <w:rsid w:val="00834B45"/>
    <w:rsid w:val="00834DAB"/>
    <w:rsid w:val="0083627A"/>
    <w:rsid w:val="00843660"/>
    <w:rsid w:val="00844766"/>
    <w:rsid w:val="0084595D"/>
    <w:rsid w:val="00850FB4"/>
    <w:rsid w:val="008517D5"/>
    <w:rsid w:val="008541B5"/>
    <w:rsid w:val="00854509"/>
    <w:rsid w:val="0085505A"/>
    <w:rsid w:val="00856636"/>
    <w:rsid w:val="00856982"/>
    <w:rsid w:val="008577C4"/>
    <w:rsid w:val="00861376"/>
    <w:rsid w:val="008634DA"/>
    <w:rsid w:val="008640B0"/>
    <w:rsid w:val="00864F47"/>
    <w:rsid w:val="00865896"/>
    <w:rsid w:val="00866769"/>
    <w:rsid w:val="00870E7E"/>
    <w:rsid w:val="00870EFF"/>
    <w:rsid w:val="00873F3E"/>
    <w:rsid w:val="00874E0C"/>
    <w:rsid w:val="00875312"/>
    <w:rsid w:val="00876B66"/>
    <w:rsid w:val="00880817"/>
    <w:rsid w:val="0088117D"/>
    <w:rsid w:val="00881D46"/>
    <w:rsid w:val="00883931"/>
    <w:rsid w:val="0088495B"/>
    <w:rsid w:val="008950B3"/>
    <w:rsid w:val="008A0233"/>
    <w:rsid w:val="008A05A8"/>
    <w:rsid w:val="008A1E5E"/>
    <w:rsid w:val="008A3823"/>
    <w:rsid w:val="008A5563"/>
    <w:rsid w:val="008A66F0"/>
    <w:rsid w:val="008A6A85"/>
    <w:rsid w:val="008B1CD2"/>
    <w:rsid w:val="008B3322"/>
    <w:rsid w:val="008B4E78"/>
    <w:rsid w:val="008B5F29"/>
    <w:rsid w:val="008C0329"/>
    <w:rsid w:val="008C0716"/>
    <w:rsid w:val="008C1DF1"/>
    <w:rsid w:val="008C4419"/>
    <w:rsid w:val="008C47A0"/>
    <w:rsid w:val="008D0D00"/>
    <w:rsid w:val="008D7915"/>
    <w:rsid w:val="008E1276"/>
    <w:rsid w:val="008E3AD8"/>
    <w:rsid w:val="008E4438"/>
    <w:rsid w:val="008E4609"/>
    <w:rsid w:val="008E61D4"/>
    <w:rsid w:val="008F0CB9"/>
    <w:rsid w:val="008F2B6A"/>
    <w:rsid w:val="008F2D2D"/>
    <w:rsid w:val="008F31A9"/>
    <w:rsid w:val="008F326F"/>
    <w:rsid w:val="008F4678"/>
    <w:rsid w:val="008F5A11"/>
    <w:rsid w:val="008F6471"/>
    <w:rsid w:val="00901D77"/>
    <w:rsid w:val="0090641B"/>
    <w:rsid w:val="00910DE5"/>
    <w:rsid w:val="009111B8"/>
    <w:rsid w:val="00911DCF"/>
    <w:rsid w:val="00915A84"/>
    <w:rsid w:val="0091779D"/>
    <w:rsid w:val="00921764"/>
    <w:rsid w:val="00921F88"/>
    <w:rsid w:val="009244EC"/>
    <w:rsid w:val="00925AC2"/>
    <w:rsid w:val="00925C92"/>
    <w:rsid w:val="00926A79"/>
    <w:rsid w:val="00931365"/>
    <w:rsid w:val="009318A9"/>
    <w:rsid w:val="009330C4"/>
    <w:rsid w:val="009340AD"/>
    <w:rsid w:val="00941B2C"/>
    <w:rsid w:val="00941F2B"/>
    <w:rsid w:val="0094623E"/>
    <w:rsid w:val="009516E2"/>
    <w:rsid w:val="00951FBA"/>
    <w:rsid w:val="00953B26"/>
    <w:rsid w:val="00956997"/>
    <w:rsid w:val="0095757E"/>
    <w:rsid w:val="009641E3"/>
    <w:rsid w:val="00964228"/>
    <w:rsid w:val="009652E8"/>
    <w:rsid w:val="00965713"/>
    <w:rsid w:val="009672C8"/>
    <w:rsid w:val="009678B9"/>
    <w:rsid w:val="00971053"/>
    <w:rsid w:val="00972E17"/>
    <w:rsid w:val="009741BF"/>
    <w:rsid w:val="00975023"/>
    <w:rsid w:val="00975915"/>
    <w:rsid w:val="009817EB"/>
    <w:rsid w:val="00985774"/>
    <w:rsid w:val="00985FCA"/>
    <w:rsid w:val="00987201"/>
    <w:rsid w:val="00990395"/>
    <w:rsid w:val="00990529"/>
    <w:rsid w:val="009922B1"/>
    <w:rsid w:val="00992873"/>
    <w:rsid w:val="00994E98"/>
    <w:rsid w:val="00995E91"/>
    <w:rsid w:val="009A049C"/>
    <w:rsid w:val="009A14B9"/>
    <w:rsid w:val="009A3B29"/>
    <w:rsid w:val="009A465E"/>
    <w:rsid w:val="009A495A"/>
    <w:rsid w:val="009A5880"/>
    <w:rsid w:val="009A70C8"/>
    <w:rsid w:val="009B0224"/>
    <w:rsid w:val="009B7B36"/>
    <w:rsid w:val="009C0C24"/>
    <w:rsid w:val="009C1FD9"/>
    <w:rsid w:val="009C2A38"/>
    <w:rsid w:val="009C3402"/>
    <w:rsid w:val="009C46F6"/>
    <w:rsid w:val="009C5B07"/>
    <w:rsid w:val="009C7213"/>
    <w:rsid w:val="009C743B"/>
    <w:rsid w:val="009D11F7"/>
    <w:rsid w:val="009D7539"/>
    <w:rsid w:val="009E5108"/>
    <w:rsid w:val="009E6DD5"/>
    <w:rsid w:val="009F0406"/>
    <w:rsid w:val="009F0AB3"/>
    <w:rsid w:val="009F2872"/>
    <w:rsid w:val="009F2D46"/>
    <w:rsid w:val="009F4324"/>
    <w:rsid w:val="009F45D9"/>
    <w:rsid w:val="009F522D"/>
    <w:rsid w:val="00A02069"/>
    <w:rsid w:val="00A049AC"/>
    <w:rsid w:val="00A13BAE"/>
    <w:rsid w:val="00A20345"/>
    <w:rsid w:val="00A20F02"/>
    <w:rsid w:val="00A24B98"/>
    <w:rsid w:val="00A24CF6"/>
    <w:rsid w:val="00A27113"/>
    <w:rsid w:val="00A30858"/>
    <w:rsid w:val="00A33D32"/>
    <w:rsid w:val="00A33FEA"/>
    <w:rsid w:val="00A4418D"/>
    <w:rsid w:val="00A46278"/>
    <w:rsid w:val="00A543EA"/>
    <w:rsid w:val="00A546F9"/>
    <w:rsid w:val="00A60B65"/>
    <w:rsid w:val="00A64398"/>
    <w:rsid w:val="00A6731E"/>
    <w:rsid w:val="00A71A27"/>
    <w:rsid w:val="00A724F6"/>
    <w:rsid w:val="00A733A9"/>
    <w:rsid w:val="00A74CEA"/>
    <w:rsid w:val="00A74EF8"/>
    <w:rsid w:val="00A81092"/>
    <w:rsid w:val="00A829E7"/>
    <w:rsid w:val="00A8397D"/>
    <w:rsid w:val="00A83FB5"/>
    <w:rsid w:val="00A84221"/>
    <w:rsid w:val="00A8530B"/>
    <w:rsid w:val="00A8609A"/>
    <w:rsid w:val="00A872C9"/>
    <w:rsid w:val="00A87493"/>
    <w:rsid w:val="00A912EA"/>
    <w:rsid w:val="00A927E1"/>
    <w:rsid w:val="00A930A6"/>
    <w:rsid w:val="00A934FB"/>
    <w:rsid w:val="00A97121"/>
    <w:rsid w:val="00AA0251"/>
    <w:rsid w:val="00AA6F9E"/>
    <w:rsid w:val="00AA70CF"/>
    <w:rsid w:val="00AA7A8E"/>
    <w:rsid w:val="00AB12C7"/>
    <w:rsid w:val="00AB26DF"/>
    <w:rsid w:val="00AB3DE8"/>
    <w:rsid w:val="00AC0635"/>
    <w:rsid w:val="00AC27BF"/>
    <w:rsid w:val="00AC2BA5"/>
    <w:rsid w:val="00AC59C2"/>
    <w:rsid w:val="00AC77B9"/>
    <w:rsid w:val="00AD0FF0"/>
    <w:rsid w:val="00AD27C7"/>
    <w:rsid w:val="00AD7912"/>
    <w:rsid w:val="00AE3013"/>
    <w:rsid w:val="00AE3BA5"/>
    <w:rsid w:val="00AE4752"/>
    <w:rsid w:val="00AF028A"/>
    <w:rsid w:val="00B01204"/>
    <w:rsid w:val="00B018B3"/>
    <w:rsid w:val="00B02B3F"/>
    <w:rsid w:val="00B054DC"/>
    <w:rsid w:val="00B108F9"/>
    <w:rsid w:val="00B12F5E"/>
    <w:rsid w:val="00B15EBE"/>
    <w:rsid w:val="00B166DA"/>
    <w:rsid w:val="00B22CEC"/>
    <w:rsid w:val="00B30D32"/>
    <w:rsid w:val="00B31333"/>
    <w:rsid w:val="00B31A4F"/>
    <w:rsid w:val="00B355F9"/>
    <w:rsid w:val="00B36D08"/>
    <w:rsid w:val="00B41FB5"/>
    <w:rsid w:val="00B4297B"/>
    <w:rsid w:val="00B460E5"/>
    <w:rsid w:val="00B4714F"/>
    <w:rsid w:val="00B506E2"/>
    <w:rsid w:val="00B51A5D"/>
    <w:rsid w:val="00B52E82"/>
    <w:rsid w:val="00B533D9"/>
    <w:rsid w:val="00B54807"/>
    <w:rsid w:val="00B56748"/>
    <w:rsid w:val="00B56DDC"/>
    <w:rsid w:val="00B60B25"/>
    <w:rsid w:val="00B62A88"/>
    <w:rsid w:val="00B6320C"/>
    <w:rsid w:val="00B63B59"/>
    <w:rsid w:val="00B642EA"/>
    <w:rsid w:val="00B66BBD"/>
    <w:rsid w:val="00B71A67"/>
    <w:rsid w:val="00B722DF"/>
    <w:rsid w:val="00B75D45"/>
    <w:rsid w:val="00B77C5B"/>
    <w:rsid w:val="00B83605"/>
    <w:rsid w:val="00B844A2"/>
    <w:rsid w:val="00B84F9A"/>
    <w:rsid w:val="00B948E3"/>
    <w:rsid w:val="00B95AA4"/>
    <w:rsid w:val="00B96A9A"/>
    <w:rsid w:val="00B97B9E"/>
    <w:rsid w:val="00BA01E5"/>
    <w:rsid w:val="00BA2F25"/>
    <w:rsid w:val="00BA32CA"/>
    <w:rsid w:val="00BA58C1"/>
    <w:rsid w:val="00BA59C9"/>
    <w:rsid w:val="00BA716D"/>
    <w:rsid w:val="00BB1588"/>
    <w:rsid w:val="00BB217A"/>
    <w:rsid w:val="00BB5359"/>
    <w:rsid w:val="00BB7099"/>
    <w:rsid w:val="00BB71B6"/>
    <w:rsid w:val="00BC0085"/>
    <w:rsid w:val="00BC2ED3"/>
    <w:rsid w:val="00BC38BD"/>
    <w:rsid w:val="00BC51B1"/>
    <w:rsid w:val="00BD2C27"/>
    <w:rsid w:val="00BD2ED2"/>
    <w:rsid w:val="00BD3325"/>
    <w:rsid w:val="00BD3705"/>
    <w:rsid w:val="00BD58E3"/>
    <w:rsid w:val="00BD79F9"/>
    <w:rsid w:val="00BE0A03"/>
    <w:rsid w:val="00BE1561"/>
    <w:rsid w:val="00BE3822"/>
    <w:rsid w:val="00BE3B8D"/>
    <w:rsid w:val="00BE4787"/>
    <w:rsid w:val="00BF4D66"/>
    <w:rsid w:val="00BF5AD6"/>
    <w:rsid w:val="00BF5C6C"/>
    <w:rsid w:val="00BF631B"/>
    <w:rsid w:val="00BF68EB"/>
    <w:rsid w:val="00C0034D"/>
    <w:rsid w:val="00C01B73"/>
    <w:rsid w:val="00C01C73"/>
    <w:rsid w:val="00C01E46"/>
    <w:rsid w:val="00C05384"/>
    <w:rsid w:val="00C05E05"/>
    <w:rsid w:val="00C0649D"/>
    <w:rsid w:val="00C077F9"/>
    <w:rsid w:val="00C117CC"/>
    <w:rsid w:val="00C11CFF"/>
    <w:rsid w:val="00C12625"/>
    <w:rsid w:val="00C13238"/>
    <w:rsid w:val="00C136C5"/>
    <w:rsid w:val="00C136D1"/>
    <w:rsid w:val="00C13A5E"/>
    <w:rsid w:val="00C163F7"/>
    <w:rsid w:val="00C1648F"/>
    <w:rsid w:val="00C20B06"/>
    <w:rsid w:val="00C20C4C"/>
    <w:rsid w:val="00C236FC"/>
    <w:rsid w:val="00C25D37"/>
    <w:rsid w:val="00C25DC9"/>
    <w:rsid w:val="00C3196D"/>
    <w:rsid w:val="00C34714"/>
    <w:rsid w:val="00C4036E"/>
    <w:rsid w:val="00C41D87"/>
    <w:rsid w:val="00C54F20"/>
    <w:rsid w:val="00C54FE4"/>
    <w:rsid w:val="00C550FC"/>
    <w:rsid w:val="00C62059"/>
    <w:rsid w:val="00C65FDE"/>
    <w:rsid w:val="00C709DE"/>
    <w:rsid w:val="00C752B3"/>
    <w:rsid w:val="00C75AC8"/>
    <w:rsid w:val="00C83D8A"/>
    <w:rsid w:val="00C8503C"/>
    <w:rsid w:val="00C8550C"/>
    <w:rsid w:val="00C856DD"/>
    <w:rsid w:val="00C8798A"/>
    <w:rsid w:val="00C9096F"/>
    <w:rsid w:val="00C911A1"/>
    <w:rsid w:val="00C9123C"/>
    <w:rsid w:val="00C91999"/>
    <w:rsid w:val="00C92669"/>
    <w:rsid w:val="00C92CEB"/>
    <w:rsid w:val="00C92E2E"/>
    <w:rsid w:val="00C93DB4"/>
    <w:rsid w:val="00C94C46"/>
    <w:rsid w:val="00C95369"/>
    <w:rsid w:val="00CA0A64"/>
    <w:rsid w:val="00CA4707"/>
    <w:rsid w:val="00CA4B5C"/>
    <w:rsid w:val="00CA54E4"/>
    <w:rsid w:val="00CA6CDE"/>
    <w:rsid w:val="00CB2D4A"/>
    <w:rsid w:val="00CB35BF"/>
    <w:rsid w:val="00CB4845"/>
    <w:rsid w:val="00CB64D5"/>
    <w:rsid w:val="00CB7394"/>
    <w:rsid w:val="00CC1A8F"/>
    <w:rsid w:val="00CC2F89"/>
    <w:rsid w:val="00CC5175"/>
    <w:rsid w:val="00CD22CE"/>
    <w:rsid w:val="00CD2B9B"/>
    <w:rsid w:val="00CD2CDB"/>
    <w:rsid w:val="00CD44B3"/>
    <w:rsid w:val="00CD6061"/>
    <w:rsid w:val="00CD7ABB"/>
    <w:rsid w:val="00CE10CC"/>
    <w:rsid w:val="00CE1C11"/>
    <w:rsid w:val="00CE5F5D"/>
    <w:rsid w:val="00CF47AB"/>
    <w:rsid w:val="00D00B93"/>
    <w:rsid w:val="00D011FC"/>
    <w:rsid w:val="00D019B5"/>
    <w:rsid w:val="00D044EA"/>
    <w:rsid w:val="00D0680D"/>
    <w:rsid w:val="00D125F0"/>
    <w:rsid w:val="00D127A7"/>
    <w:rsid w:val="00D12D99"/>
    <w:rsid w:val="00D14DBF"/>
    <w:rsid w:val="00D156AC"/>
    <w:rsid w:val="00D216B5"/>
    <w:rsid w:val="00D2673B"/>
    <w:rsid w:val="00D324D9"/>
    <w:rsid w:val="00D345BB"/>
    <w:rsid w:val="00D429B3"/>
    <w:rsid w:val="00D46897"/>
    <w:rsid w:val="00D47469"/>
    <w:rsid w:val="00D508AE"/>
    <w:rsid w:val="00D5342E"/>
    <w:rsid w:val="00D630CA"/>
    <w:rsid w:val="00D631F6"/>
    <w:rsid w:val="00D66C3E"/>
    <w:rsid w:val="00D71F8D"/>
    <w:rsid w:val="00D73AA6"/>
    <w:rsid w:val="00D73D84"/>
    <w:rsid w:val="00D75199"/>
    <w:rsid w:val="00D775E3"/>
    <w:rsid w:val="00D828D8"/>
    <w:rsid w:val="00D82D6F"/>
    <w:rsid w:val="00D85C5A"/>
    <w:rsid w:val="00D910D3"/>
    <w:rsid w:val="00D93557"/>
    <w:rsid w:val="00D93EAA"/>
    <w:rsid w:val="00D97921"/>
    <w:rsid w:val="00DA1C7C"/>
    <w:rsid w:val="00DA397E"/>
    <w:rsid w:val="00DA3F46"/>
    <w:rsid w:val="00DA6F9F"/>
    <w:rsid w:val="00DB0F21"/>
    <w:rsid w:val="00DB1FCB"/>
    <w:rsid w:val="00DB2B13"/>
    <w:rsid w:val="00DB42EC"/>
    <w:rsid w:val="00DB4F66"/>
    <w:rsid w:val="00DC1C1D"/>
    <w:rsid w:val="00DC2527"/>
    <w:rsid w:val="00DC5DE6"/>
    <w:rsid w:val="00DD0131"/>
    <w:rsid w:val="00DD1FDB"/>
    <w:rsid w:val="00DD5466"/>
    <w:rsid w:val="00DE00F2"/>
    <w:rsid w:val="00DE1DCF"/>
    <w:rsid w:val="00DE2886"/>
    <w:rsid w:val="00DE37E0"/>
    <w:rsid w:val="00DE50EC"/>
    <w:rsid w:val="00DE55FF"/>
    <w:rsid w:val="00DE6C12"/>
    <w:rsid w:val="00DE77A4"/>
    <w:rsid w:val="00DE7B22"/>
    <w:rsid w:val="00DF0299"/>
    <w:rsid w:val="00DF5B96"/>
    <w:rsid w:val="00DF5EE9"/>
    <w:rsid w:val="00E022E5"/>
    <w:rsid w:val="00E03AAD"/>
    <w:rsid w:val="00E0530A"/>
    <w:rsid w:val="00E056E9"/>
    <w:rsid w:val="00E07DAC"/>
    <w:rsid w:val="00E10BC2"/>
    <w:rsid w:val="00E15A50"/>
    <w:rsid w:val="00E17225"/>
    <w:rsid w:val="00E17F32"/>
    <w:rsid w:val="00E22682"/>
    <w:rsid w:val="00E2300B"/>
    <w:rsid w:val="00E27081"/>
    <w:rsid w:val="00E30412"/>
    <w:rsid w:val="00E30AF5"/>
    <w:rsid w:val="00E31B4A"/>
    <w:rsid w:val="00E33576"/>
    <w:rsid w:val="00E35728"/>
    <w:rsid w:val="00E370E5"/>
    <w:rsid w:val="00E41286"/>
    <w:rsid w:val="00E419C2"/>
    <w:rsid w:val="00E44C73"/>
    <w:rsid w:val="00E45EA2"/>
    <w:rsid w:val="00E46FD4"/>
    <w:rsid w:val="00E53E5C"/>
    <w:rsid w:val="00E55EA6"/>
    <w:rsid w:val="00E56724"/>
    <w:rsid w:val="00E56C70"/>
    <w:rsid w:val="00E56F8A"/>
    <w:rsid w:val="00E5702A"/>
    <w:rsid w:val="00E57D9A"/>
    <w:rsid w:val="00E61DFC"/>
    <w:rsid w:val="00E61F72"/>
    <w:rsid w:val="00E63B82"/>
    <w:rsid w:val="00E65302"/>
    <w:rsid w:val="00E6561B"/>
    <w:rsid w:val="00E664DB"/>
    <w:rsid w:val="00E67797"/>
    <w:rsid w:val="00E73A9F"/>
    <w:rsid w:val="00E75880"/>
    <w:rsid w:val="00E760D5"/>
    <w:rsid w:val="00E764A2"/>
    <w:rsid w:val="00E82103"/>
    <w:rsid w:val="00E8274B"/>
    <w:rsid w:val="00E836A7"/>
    <w:rsid w:val="00E83AE8"/>
    <w:rsid w:val="00E874EE"/>
    <w:rsid w:val="00E911C0"/>
    <w:rsid w:val="00E92109"/>
    <w:rsid w:val="00E94C1D"/>
    <w:rsid w:val="00E958F8"/>
    <w:rsid w:val="00E97931"/>
    <w:rsid w:val="00EA00C6"/>
    <w:rsid w:val="00EA06A7"/>
    <w:rsid w:val="00EA2CDB"/>
    <w:rsid w:val="00EA5671"/>
    <w:rsid w:val="00EA6DE9"/>
    <w:rsid w:val="00EB026F"/>
    <w:rsid w:val="00EB30AD"/>
    <w:rsid w:val="00EB32F6"/>
    <w:rsid w:val="00EB43C5"/>
    <w:rsid w:val="00EB43E9"/>
    <w:rsid w:val="00EB5C41"/>
    <w:rsid w:val="00EB75CD"/>
    <w:rsid w:val="00EB776A"/>
    <w:rsid w:val="00EC1F90"/>
    <w:rsid w:val="00EC446A"/>
    <w:rsid w:val="00EC5CAD"/>
    <w:rsid w:val="00ED5853"/>
    <w:rsid w:val="00ED6894"/>
    <w:rsid w:val="00EE5D06"/>
    <w:rsid w:val="00EF2093"/>
    <w:rsid w:val="00EF6B35"/>
    <w:rsid w:val="00EF6CA0"/>
    <w:rsid w:val="00EF7B39"/>
    <w:rsid w:val="00F00705"/>
    <w:rsid w:val="00F030CF"/>
    <w:rsid w:val="00F03984"/>
    <w:rsid w:val="00F044C0"/>
    <w:rsid w:val="00F061C6"/>
    <w:rsid w:val="00F07ACC"/>
    <w:rsid w:val="00F11EC5"/>
    <w:rsid w:val="00F1256F"/>
    <w:rsid w:val="00F13222"/>
    <w:rsid w:val="00F16226"/>
    <w:rsid w:val="00F1652C"/>
    <w:rsid w:val="00F221ED"/>
    <w:rsid w:val="00F23B6A"/>
    <w:rsid w:val="00F25C33"/>
    <w:rsid w:val="00F27751"/>
    <w:rsid w:val="00F417D3"/>
    <w:rsid w:val="00F41B42"/>
    <w:rsid w:val="00F429F7"/>
    <w:rsid w:val="00F44748"/>
    <w:rsid w:val="00F453B4"/>
    <w:rsid w:val="00F538B1"/>
    <w:rsid w:val="00F53D4C"/>
    <w:rsid w:val="00F57187"/>
    <w:rsid w:val="00F63386"/>
    <w:rsid w:val="00F6396D"/>
    <w:rsid w:val="00F63F5E"/>
    <w:rsid w:val="00F645A3"/>
    <w:rsid w:val="00F64E37"/>
    <w:rsid w:val="00F65138"/>
    <w:rsid w:val="00F66532"/>
    <w:rsid w:val="00F748E9"/>
    <w:rsid w:val="00F7633A"/>
    <w:rsid w:val="00F76635"/>
    <w:rsid w:val="00F80A49"/>
    <w:rsid w:val="00F82243"/>
    <w:rsid w:val="00F82631"/>
    <w:rsid w:val="00F84775"/>
    <w:rsid w:val="00F849D2"/>
    <w:rsid w:val="00F9089D"/>
    <w:rsid w:val="00F92FE0"/>
    <w:rsid w:val="00F9377D"/>
    <w:rsid w:val="00FA0FD4"/>
    <w:rsid w:val="00FA184D"/>
    <w:rsid w:val="00FA2773"/>
    <w:rsid w:val="00FA441D"/>
    <w:rsid w:val="00FA70EC"/>
    <w:rsid w:val="00FB00A6"/>
    <w:rsid w:val="00FB1CBF"/>
    <w:rsid w:val="00FB6D1C"/>
    <w:rsid w:val="00FC0843"/>
    <w:rsid w:val="00FC3EED"/>
    <w:rsid w:val="00FC43A0"/>
    <w:rsid w:val="00FC6ECB"/>
    <w:rsid w:val="00FC7C74"/>
    <w:rsid w:val="00FD06E9"/>
    <w:rsid w:val="00FD0952"/>
    <w:rsid w:val="00FD3542"/>
    <w:rsid w:val="00FD7115"/>
    <w:rsid w:val="00FD7B53"/>
    <w:rsid w:val="00FE1360"/>
    <w:rsid w:val="00FE24C5"/>
    <w:rsid w:val="00FE2877"/>
    <w:rsid w:val="00FE5EC2"/>
    <w:rsid w:val="00FE6365"/>
    <w:rsid w:val="00FF2051"/>
    <w:rsid w:val="00FF3884"/>
    <w:rsid w:val="00FF49CE"/>
    <w:rsid w:val="00FF51AA"/>
    <w:rsid w:val="00FF5CD9"/>
    <w:rsid w:val="00FF632F"/>
    <w:rsid w:val="00FF748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717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nhideWhenUsed="0"/>
    <w:lsdException w:name="Strong" w:locked="1" w:semiHidden="0" w:uiPriority="22" w:unhideWhenUsed="0" w:qFormat="1"/>
    <w:lsdException w:name="Emphasis" w:locked="1" w:unhideWhenUsed="0"/>
    <w:lsdException w:name="Plain Text" w:uiPriority="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6C72E9"/>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323F67"/>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b/>
      <w:color w:val="0070C0"/>
      <w:sz w:val="28"/>
      <w:szCs w:val="20"/>
    </w:rPr>
  </w:style>
  <w:style w:type="paragraph" w:styleId="Heading3">
    <w:name w:val="heading 3"/>
    <w:aliases w:val="h3"/>
    <w:basedOn w:val="Normal"/>
    <w:next w:val="BodyText"/>
    <w:link w:val="Heading3Char"/>
    <w:uiPriority w:val="9"/>
    <w:qFormat/>
    <w:rsid w:val="00A74EF8"/>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927E1"/>
    <w:pPr>
      <w:keepNext/>
      <w:keepLines/>
      <w:spacing w:before="200" w:after="40"/>
      <w:outlineLvl w:val="3"/>
    </w:pPr>
    <w:rPr>
      <w:rFonts w:ascii="Arial" w:eastAsiaTheme="majorEastAsia" w:hAnsi="Arial" w:cstheme="majorBidi"/>
      <w:b/>
      <w:bCs/>
      <w:iCs/>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
    <w:semiHidden/>
    <w:qFormat/>
    <w:rsid w:val="0041021C"/>
    <w:pPr>
      <w:keepNext/>
      <w:keepLines/>
      <w:spacing w:before="200"/>
      <w:outlineLvl w:val="5"/>
    </w:pPr>
    <w:rPr>
      <w:rFonts w:ascii="Arial" w:eastAsiaTheme="majorEastAsia" w:hAnsi="Arial" w:cstheme="majorBidi"/>
      <w:b/>
      <w:iCs/>
      <w:color w:val="365F91"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323F67"/>
    <w:rPr>
      <w:rFonts w:asciiTheme="minorHAnsi" w:eastAsia="MS Mincho" w:hAnsiTheme="minorHAnsi" w:cs="Arial"/>
      <w:b/>
      <w:color w:val="0070C0"/>
      <w:sz w:val="28"/>
      <w:szCs w:val="20"/>
    </w:rPr>
  </w:style>
  <w:style w:type="character" w:customStyle="1" w:styleId="Heading3Char">
    <w:name w:val="Heading 3 Char"/>
    <w:aliases w:val="h3 Char"/>
    <w:basedOn w:val="DefaultParagraphFont"/>
    <w:link w:val="Heading3"/>
    <w:uiPriority w:val="9"/>
    <w:rsid w:val="00A74EF8"/>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927E1"/>
    <w:rPr>
      <w:rFonts w:ascii="Arial" w:eastAsiaTheme="majorEastAsia" w:hAnsi="Arial" w:cstheme="majorBidi"/>
      <w:b/>
      <w:bCs/>
      <w:iCs/>
    </w:rPr>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5C4D12"/>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TOC1">
    <w:name w:val="toc 1"/>
    <w:basedOn w:val="Normal"/>
    <w:autoRedefine/>
    <w:uiPriority w:val="39"/>
    <w:rsid w:val="00A6731E"/>
    <w:pPr>
      <w:tabs>
        <w:tab w:val="right" w:leader="dot" w:pos="7680"/>
      </w:tabs>
    </w:pPr>
    <w:rPr>
      <w:rFonts w:eastAsiaTheme="minorEastAsia"/>
      <w:noProof/>
    </w:rPr>
  </w:style>
  <w:style w:type="paragraph" w:customStyle="1" w:styleId="TableHead">
    <w:name w:val="Table Head"/>
    <w:basedOn w:val="BodyText"/>
    <w:next w:val="BodyText"/>
    <w:semiHidden/>
    <w:rsid w:val="00A74EF8"/>
    <w:pPr>
      <w:keepNext/>
      <w:keepLines/>
      <w:spacing w:before="160" w:after="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character" w:customStyle="1" w:styleId="Editornote">
    <w:name w:val="Editor note"/>
    <w:basedOn w:val="Strong"/>
    <w:rsid w:val="00DE77A4"/>
    <w:rPr>
      <w:rFonts w:ascii="Arial" w:hAnsi="Arial"/>
      <w:b/>
      <w:bCs/>
      <w:color w:val="0000FF"/>
      <w:sz w:val="20"/>
      <w:shd w:val="clear" w:color="auto" w:fill="C0C0C0"/>
    </w:rPr>
  </w:style>
  <w:style w:type="character" w:customStyle="1" w:styleId="Bold">
    <w:name w:val="Bold"/>
    <w:basedOn w:val="DefaultParagraphFont"/>
    <w:semiHidden/>
    <w:rsid w:val="00DE77A4"/>
    <w:rPr>
      <w:b/>
    </w:rPr>
  </w:style>
  <w:style w:type="paragraph" w:styleId="List">
    <w:name w:val="List"/>
    <w:basedOn w:val="BodyText"/>
    <w:uiPriority w:val="99"/>
    <w:rsid w:val="002A00E9"/>
    <w:pPr>
      <w:spacing w:after="80"/>
      <w:ind w:left="360" w:hanging="360"/>
    </w:pPr>
  </w:style>
  <w:style w:type="character" w:styleId="Strong">
    <w:name w:val="Strong"/>
    <w:basedOn w:val="DefaultParagraphFont"/>
    <w:uiPriority w:val="99"/>
    <w:semiHidden/>
    <w:qFormat/>
    <w:locked/>
    <w:rsid w:val="00DE77A4"/>
    <w:rPr>
      <w:b/>
      <w:bCs/>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5C4D12"/>
    <w:rPr>
      <w:rFonts w:asciiTheme="minorHAnsi" w:eastAsia="MS Mincho" w:hAnsiTheme="minorHAnsi" w:cs="Arial"/>
      <w:sz w:val="16"/>
      <w:szCs w:val="20"/>
    </w:rPr>
  </w:style>
  <w:style w:type="paragraph" w:styleId="Footer">
    <w:name w:val="footer"/>
    <w:basedOn w:val="Normal"/>
    <w:link w:val="FooterChar"/>
    <w:semiHidden/>
    <w:unhideWhenUsed/>
    <w:rsid w:val="00DE77A4"/>
    <w:pPr>
      <w:tabs>
        <w:tab w:val="center" w:pos="4680"/>
        <w:tab w:val="right" w:pos="9360"/>
      </w:tabs>
    </w:pPr>
    <w:rPr>
      <w:sz w:val="16"/>
    </w:rPr>
  </w:style>
  <w:style w:type="character" w:customStyle="1" w:styleId="FooterChar">
    <w:name w:val="Footer Char"/>
    <w:basedOn w:val="DefaultParagraphFont"/>
    <w:link w:val="Footer"/>
    <w:semiHidden/>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
    <w:name w:val="Bullet List"/>
    <w:basedOn w:val="Normal"/>
    <w:rsid w:val="00875312"/>
    <w:pPr>
      <w:numPr>
        <w:numId w:val="1"/>
      </w:numPr>
      <w:tabs>
        <w:tab w:val="clear" w:pos="720"/>
        <w:tab w:val="left" w:pos="360"/>
      </w:tabs>
      <w:spacing w:after="80"/>
      <w:ind w:left="360"/>
    </w:pPr>
    <w:rPr>
      <w:rFonts w:eastAsia="MS Mincho" w:cs="Arial"/>
      <w:szCs w:val="20"/>
    </w:rPr>
  </w:style>
  <w:style w:type="paragraph" w:customStyle="1" w:styleId="BulletList2">
    <w:name w:val="Bullet List 2"/>
    <w:basedOn w:val="BulletList"/>
    <w:rsid w:val="00875312"/>
    <w:pPr>
      <w:tabs>
        <w:tab w:val="clear" w:pos="360"/>
        <w:tab w:val="num" w:pos="720"/>
      </w:tabs>
      <w:ind w:left="720"/>
    </w:pPr>
  </w:style>
  <w:style w:type="paragraph" w:customStyle="1" w:styleId="TableBullet">
    <w:name w:val="Table Bullet"/>
    <w:basedOn w:val="Normal"/>
    <w:rsid w:val="009A049C"/>
    <w:pPr>
      <w:numPr>
        <w:numId w:val="2"/>
      </w:numPr>
      <w:spacing w:before="20" w:after="20"/>
    </w:pPr>
    <w:rPr>
      <w:rFonts w:eastAsia="MS Mincho" w:cs="Arial"/>
      <w:sz w:val="20"/>
      <w:szCs w:val="18"/>
    </w:rPr>
  </w:style>
  <w:style w:type="paragraph" w:styleId="PlainText">
    <w:name w:val="Plain Text"/>
    <w:aliases w:val="Code"/>
    <w:link w:val="PlainTextChar"/>
    <w:rsid w:val="009111B8"/>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9111B8"/>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rsid w:val="00077E76"/>
    <w:rPr>
      <w:rFonts w:ascii="Courier New" w:hAnsi="Courier New"/>
      <w:sz w:val="18"/>
    </w:rPr>
  </w:style>
  <w:style w:type="paragraph" w:customStyle="1" w:styleId="Le">
    <w:name w:val="Le"/>
    <w:aliases w:val="listend (LE)"/>
    <w:next w:val="BodyText"/>
    <w:rsid w:val="00077E76"/>
    <w:pPr>
      <w:spacing w:line="80" w:lineRule="exact"/>
    </w:pPr>
    <w:rPr>
      <w:rFonts w:ascii="Arial" w:eastAsia="MS Mincho" w:hAnsi="Arial" w:cs="Times New Roman"/>
      <w:color w:val="0070C0"/>
      <w:sz w:val="16"/>
      <w:szCs w:val="24"/>
    </w:rPr>
  </w:style>
  <w:style w:type="paragraph" w:styleId="ListParagraph">
    <w:name w:val="List Paragraph"/>
    <w:basedOn w:val="Normal"/>
    <w:uiPriority w:val="34"/>
    <w:qFormat/>
    <w:locked/>
    <w:rsid w:val="002A00E9"/>
    <w:pPr>
      <w:spacing w:after="80"/>
      <w:ind w:left="360" w:hanging="360"/>
    </w:p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2A2202"/>
    <w:pPr>
      <w:numPr>
        <w:ilvl w:val="1"/>
      </w:numPr>
      <w:spacing w:after="120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2A2202"/>
    <w:rPr>
      <w:rFonts w:ascii="Arial" w:eastAsiaTheme="majorEastAsia" w:hAnsi="Arial" w:cstheme="majorBidi"/>
      <w:iCs/>
      <w:spacing w:val="15"/>
      <w:sz w:val="32"/>
      <w:szCs w:val="24"/>
    </w:rPr>
  </w:style>
  <w:style w:type="paragraph" w:customStyle="1" w:styleId="FigCap">
    <w:name w:val="FigCap"/>
    <w:basedOn w:val="Normal"/>
    <w:next w:val="BodyText"/>
    <w:rsid w:val="0033261E"/>
    <w:pPr>
      <w:tabs>
        <w:tab w:val="left" w:pos="360"/>
      </w:tabs>
      <w:spacing w:before="120" w:after="240"/>
      <w:ind w:right="-600"/>
    </w:pPr>
    <w:rPr>
      <w:rFonts w:eastAsia="MS Mincho" w:cs="Arial"/>
      <w:b/>
      <w:szCs w:val="18"/>
    </w:rPr>
  </w:style>
  <w:style w:type="character" w:customStyle="1" w:styleId="Red">
    <w:name w:val="Red"/>
    <w:basedOn w:val="BodyTextChar"/>
    <w:uiPriority w:val="1"/>
    <w:semiHidden/>
    <w:qFormat/>
    <w:rsid w:val="009A3B29"/>
    <w:rPr>
      <w:b/>
      <w:color w:val="FF0000"/>
    </w:rPr>
  </w:style>
  <w:style w:type="paragraph" w:styleId="TOC2">
    <w:name w:val="toc 2"/>
    <w:basedOn w:val="Normal"/>
    <w:next w:val="Normal"/>
    <w:autoRedefine/>
    <w:uiPriority w:val="39"/>
    <w:rsid w:val="00A6731E"/>
    <w:pPr>
      <w:tabs>
        <w:tab w:val="right" w:leader="dot" w:pos="7680"/>
      </w:tabs>
      <w:ind w:left="240"/>
    </w:pPr>
    <w:rPr>
      <w:noProof/>
    </w:rPr>
  </w:style>
  <w:style w:type="paragraph" w:styleId="TOC3">
    <w:name w:val="toc 3"/>
    <w:basedOn w:val="Normal"/>
    <w:next w:val="Normal"/>
    <w:autoRedefine/>
    <w:uiPriority w:val="39"/>
    <w:rsid w:val="00A6731E"/>
    <w:pPr>
      <w:tabs>
        <w:tab w:val="right" w:leader="dot" w:pos="7680"/>
      </w:tabs>
      <w:ind w:left="480"/>
    </w:pPr>
    <w:rPr>
      <w:noProof/>
    </w:rPr>
  </w:style>
  <w:style w:type="character" w:customStyle="1" w:styleId="Heading5Char">
    <w:name w:val="Heading 5 Char"/>
    <w:aliases w:val="h5 Char"/>
    <w:basedOn w:val="DefaultParagraphFont"/>
    <w:link w:val="Heading5"/>
    <w:uiPriority w:val="9"/>
    <w:semiHidden/>
    <w:rsid w:val="005C4D12"/>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
    <w:semiHidden/>
    <w:rsid w:val="005C4D12"/>
    <w:rPr>
      <w:rFonts w:ascii="Arial" w:eastAsiaTheme="majorEastAsia" w:hAnsi="Arial" w:cstheme="majorBidi"/>
      <w:b/>
      <w:iCs/>
      <w:color w:val="365F91" w:themeColor="accent1" w:themeShade="BF"/>
      <w:sz w:val="20"/>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BB7099"/>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blStylePr w:type="firstRow">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paragraph" w:styleId="BodyTextIndent2">
    <w:name w:val="Body Text Indent 2"/>
    <w:basedOn w:val="Normal"/>
    <w:link w:val="BodyTextIndent2Char"/>
    <w:uiPriority w:val="99"/>
    <w:rsid w:val="00F44748"/>
    <w:pPr>
      <w:spacing w:after="80"/>
      <w:ind w:left="720"/>
    </w:pPr>
  </w:style>
  <w:style w:type="character" w:customStyle="1" w:styleId="BodyTextIndent2Char">
    <w:name w:val="Body Text Indent 2 Char"/>
    <w:basedOn w:val="DefaultParagraphFont"/>
    <w:link w:val="BodyTextIndent2"/>
    <w:uiPriority w:val="99"/>
    <w:rsid w:val="005C4D12"/>
    <w:rPr>
      <w:rFonts w:asciiTheme="minorHAnsi" w:hAnsiTheme="minorHAnsi"/>
    </w:rPr>
  </w:style>
  <w:style w:type="table" w:styleId="TableGrid">
    <w:name w:val="Table Grid"/>
    <w:basedOn w:val="TableNormal"/>
    <w:uiPriority w:val="59"/>
    <w:rsid w:val="0003509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rsid w:val="000719B2"/>
    <w:rPr>
      <w:sz w:val="16"/>
      <w:szCs w:val="16"/>
    </w:rPr>
  </w:style>
  <w:style w:type="paragraph" w:styleId="CommentSubject">
    <w:name w:val="annotation subject"/>
    <w:basedOn w:val="CommentText"/>
    <w:next w:val="CommentText"/>
    <w:link w:val="CommentSubjectChar"/>
    <w:uiPriority w:val="99"/>
    <w:semiHidden/>
    <w:rsid w:val="000719B2"/>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130D57"/>
    <w:rPr>
      <w:rFonts w:asciiTheme="minorHAnsi" w:hAnsiTheme="minorHAnsi"/>
      <w:b/>
      <w:bCs/>
      <w:sz w:val="20"/>
    </w:rPr>
  </w:style>
  <w:style w:type="character" w:styleId="FollowedHyperlink">
    <w:name w:val="FollowedHyperlink"/>
    <w:basedOn w:val="DefaultParagraphFont"/>
    <w:uiPriority w:val="99"/>
    <w:semiHidden/>
    <w:unhideWhenUsed/>
    <w:rsid w:val="00990529"/>
    <w:rPr>
      <w:color w:val="800080" w:themeColor="followedHyperlink"/>
      <w:u w:val="single"/>
    </w:rPr>
  </w:style>
  <w:style w:type="paragraph" w:styleId="Caption">
    <w:name w:val="caption"/>
    <w:basedOn w:val="Normal"/>
    <w:next w:val="Normal"/>
    <w:uiPriority w:val="35"/>
    <w:unhideWhenUsed/>
    <w:qFormat/>
    <w:rsid w:val="00450662"/>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03497188">
      <w:bodyDiv w:val="1"/>
      <w:marLeft w:val="0"/>
      <w:marRight w:val="0"/>
      <w:marTop w:val="0"/>
      <w:marBottom w:val="0"/>
      <w:divBdr>
        <w:top w:val="none" w:sz="0" w:space="0" w:color="auto"/>
        <w:left w:val="none" w:sz="0" w:space="0" w:color="auto"/>
        <w:bottom w:val="none" w:sz="0" w:space="0" w:color="auto"/>
        <w:right w:val="none" w:sz="0" w:space="0" w:color="auto"/>
      </w:divBdr>
    </w:div>
    <w:div w:id="303314781">
      <w:bodyDiv w:val="1"/>
      <w:marLeft w:val="0"/>
      <w:marRight w:val="0"/>
      <w:marTop w:val="0"/>
      <w:marBottom w:val="0"/>
      <w:divBdr>
        <w:top w:val="none" w:sz="0" w:space="0" w:color="auto"/>
        <w:left w:val="none" w:sz="0" w:space="0" w:color="auto"/>
        <w:bottom w:val="none" w:sz="0" w:space="0" w:color="auto"/>
        <w:right w:val="none" w:sz="0" w:space="0" w:color="auto"/>
      </w:divBdr>
    </w:div>
    <w:div w:id="369308719">
      <w:bodyDiv w:val="1"/>
      <w:marLeft w:val="0"/>
      <w:marRight w:val="0"/>
      <w:marTop w:val="0"/>
      <w:marBottom w:val="0"/>
      <w:divBdr>
        <w:top w:val="none" w:sz="0" w:space="0" w:color="auto"/>
        <w:left w:val="none" w:sz="0" w:space="0" w:color="auto"/>
        <w:bottom w:val="none" w:sz="0" w:space="0" w:color="auto"/>
        <w:right w:val="none" w:sz="0" w:space="0" w:color="auto"/>
      </w:divBdr>
    </w:div>
    <w:div w:id="486023184">
      <w:bodyDiv w:val="1"/>
      <w:marLeft w:val="0"/>
      <w:marRight w:val="0"/>
      <w:marTop w:val="0"/>
      <w:marBottom w:val="0"/>
      <w:divBdr>
        <w:top w:val="none" w:sz="0" w:space="0" w:color="auto"/>
        <w:left w:val="none" w:sz="0" w:space="0" w:color="auto"/>
        <w:bottom w:val="none" w:sz="0" w:space="0" w:color="auto"/>
        <w:right w:val="none" w:sz="0" w:space="0" w:color="auto"/>
      </w:divBdr>
    </w:div>
    <w:div w:id="806705080">
      <w:bodyDiv w:val="1"/>
      <w:marLeft w:val="0"/>
      <w:marRight w:val="0"/>
      <w:marTop w:val="0"/>
      <w:marBottom w:val="0"/>
      <w:divBdr>
        <w:top w:val="none" w:sz="0" w:space="0" w:color="auto"/>
        <w:left w:val="none" w:sz="0" w:space="0" w:color="auto"/>
        <w:bottom w:val="none" w:sz="0" w:space="0" w:color="auto"/>
        <w:right w:val="none" w:sz="0" w:space="0" w:color="auto"/>
      </w:divBdr>
    </w:div>
    <w:div w:id="1226329992">
      <w:bodyDiv w:val="1"/>
      <w:marLeft w:val="0"/>
      <w:marRight w:val="0"/>
      <w:marTop w:val="0"/>
      <w:marBottom w:val="0"/>
      <w:divBdr>
        <w:top w:val="none" w:sz="0" w:space="0" w:color="auto"/>
        <w:left w:val="none" w:sz="0" w:space="0" w:color="auto"/>
        <w:bottom w:val="none" w:sz="0" w:space="0" w:color="auto"/>
        <w:right w:val="none" w:sz="0" w:space="0" w:color="auto"/>
      </w:divBdr>
    </w:div>
    <w:div w:id="2136017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emf"/><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emf"/><Relationship Id="rId34" Type="http://schemas.openxmlformats.org/officeDocument/2006/relationships/image" Target="media/image19.emf"/><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hyperlink" Target="http://en.wikipedia.org/wiki/Flowcharts" TargetMode="External"/><Relationship Id="rId68"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research.microsoft.com/en-us/collaboration/tools/trident.aspx" TargetMode="Externa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hyperlink" Target="http://www.devx.com/codemag/Article/36317/1763/page/1" TargetMode="Externa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61" Type="http://schemas.openxmlformats.org/officeDocument/2006/relationships/hyperlink" Target="http://research.microsoft.com" TargetMode="External"/><Relationship Id="rId10" Type="http://schemas.openxmlformats.org/officeDocument/2006/relationships/styles" Target="styles.xm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hyperlink" Target="http://msdn.microsoft.com/en-us/library/ms735967.aspx"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hyperlink" Target="http://research.microsoft.com/en-us/collaboration/tools/trident.aspx" TargetMode="External"/><Relationship Id="rId69" Type="http://schemas.openxmlformats.org/officeDocument/2006/relationships/footer" Target="footer1.xml"/><Relationship Id="rId8" Type="http://schemas.openxmlformats.org/officeDocument/2006/relationships/customXml" Target="../customXml/item8.xml"/><Relationship Id="rId51" Type="http://schemas.openxmlformats.org/officeDocument/2006/relationships/image" Target="media/image36.jpeg"/><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hyperlink" Target="http://www.microsoft.com/learning/en/us/Books/10023.aspx" TargetMode="External"/><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hyperlink" Target="http://msdn.microsoft.com/en-us/library/ms752914.aspx"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root>
  <data>
    <Model xmlns:xsi="http://www.w3.org/2001/XMLSchema-instance" xmlns:xsd="http://www.w3.org/2001/XMLSchema">
      <AutoNumberKey>1</AutoNumberKey>
      <WorkflowAssociations/>
      <Workflows/>
      <Modules/>
    </Model>
  </data>
</root>
</file>

<file path=customXml/item2.xml><?xml version="1.0" encoding="utf-8"?>
<documentKey xmlns="Microsoft.TridentWordAddIn.AddIn">5409d801-04e5-4f7e-9ec0-177ff7ac2c77</documentKey>
</file>

<file path=customXml/item3.xml><?xml version="1.0" encoding="utf-8"?>
<p:properties xmlns:p="http://schemas.microsoft.com/office/2006/metadata/properties" xmlns:xsi="http://www.w3.org/2001/XMLSchema-instance">
  <documentManagement/>
</p:properties>
</file>

<file path=customXml/item4.xml><?xml version="1.0" encoding="utf-8"?>
<catalog xmlns="Microsoft.TridentWordAddIn.AddIn.CustomXmlPartDocStorage">
  <xmlpart xmlns="" id="MODEL" guid="{4C21AADD-A97B-4F04-9BE0-FCA7639530EF}"/>
</catalog>
</file>

<file path=customXml/item5.xml><?xml version="1.0" encoding="utf-8"?>
<documentKey xmlns="Infusion.ScientificAddIn">eabee164-2f0b-4e58-af9c-2267843f7440</documentKey>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21AADD-A97B-4F04-9BE0-FCA7639530EF}">
  <ds:schemaRefs>
    <ds:schemaRef ds:uri="http://www.w3.org/2001/XMLSchema"/>
  </ds:schemaRefs>
</ds:datastoreItem>
</file>

<file path=customXml/itemProps2.xml><?xml version="1.0" encoding="utf-8"?>
<ds:datastoreItem xmlns:ds="http://schemas.openxmlformats.org/officeDocument/2006/customXml" ds:itemID="{238834AE-025B-47C2-9DF9-B4853705B980}">
  <ds:schemaRefs>
    <ds:schemaRef ds:uri="Microsoft.TridentWordAddIn.AddIn"/>
  </ds:schemaRefs>
</ds:datastoreItem>
</file>

<file path=customXml/itemProps3.xml><?xml version="1.0" encoding="utf-8"?>
<ds:datastoreItem xmlns:ds="http://schemas.openxmlformats.org/officeDocument/2006/customXml" ds:itemID="{F1D75BEE-B68E-46B0-A7C8-A7A0F5431F12}">
  <ds:schemaRefs>
    <ds:schemaRef ds:uri="http://schemas.microsoft.com/office/2006/metadata/properties"/>
  </ds:schemaRefs>
</ds:datastoreItem>
</file>

<file path=customXml/itemProps4.xml><?xml version="1.0" encoding="utf-8"?>
<ds:datastoreItem xmlns:ds="http://schemas.openxmlformats.org/officeDocument/2006/customXml" ds:itemID="{722FEA6B-C961-43F0-8E79-748D1B60904D}">
  <ds:schemaRefs>
    <ds:schemaRef ds:uri="Microsoft.TridentWordAddIn.AddIn.CustomXmlPartDocStorage"/>
  </ds:schemaRefs>
</ds:datastoreItem>
</file>

<file path=customXml/itemProps5.xml><?xml version="1.0" encoding="utf-8"?>
<ds:datastoreItem xmlns:ds="http://schemas.openxmlformats.org/officeDocument/2006/customXml" ds:itemID="{4565D753-5101-4EC0-A8A7-E8C9BA0F0D80}">
  <ds:schemaRefs>
    <ds:schemaRef ds:uri="Infusion.ScientificAddIn"/>
  </ds:schemaRefs>
</ds:datastoreItem>
</file>

<file path=customXml/itemProps6.xml><?xml version="1.0" encoding="utf-8"?>
<ds:datastoreItem xmlns:ds="http://schemas.openxmlformats.org/officeDocument/2006/customXml" ds:itemID="{40D7E463-A6D4-4515-9E9F-A0492E3FD684}">
  <ds:schemaRefs>
    <ds:schemaRef ds:uri="http://schemas.microsoft.com/sharepoint/v3/contenttype/forms"/>
  </ds:schemaRefs>
</ds:datastoreItem>
</file>

<file path=customXml/itemProps7.xml><?xml version="1.0" encoding="utf-8"?>
<ds:datastoreItem xmlns:ds="http://schemas.openxmlformats.org/officeDocument/2006/customXml" ds:itemID="{F6ECA0EE-969A-4F09-BB99-BFAAC7CB9B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8.xml><?xml version="1.0" encoding="utf-8"?>
<ds:datastoreItem xmlns:ds="http://schemas.openxmlformats.org/officeDocument/2006/customXml" ds:itemID="{1257FD78-C08F-4C38-AFE2-CC3E09AB3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10564</Words>
  <Characters>60218</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70641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2009-11-06T04:13:00Z</dcterms:created>
  <dcterms:modified xsi:type="dcterms:W3CDTF">2009-11-06T04:13:00Z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0x010100A6ABF3F84C3C5C47840327203F17DD21</vt:lpwstr>
  </property>
</Properties>
</file>